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595" w:rsidRPr="00ED495E" w:rsidRDefault="00614595" w:rsidP="00ED495E">
      <w:pPr>
        <w:keepNext/>
        <w:widowControl w:val="0"/>
        <w:tabs>
          <w:tab w:val="left" w:pos="9356"/>
        </w:tabs>
        <w:suppressAutoHyphens/>
        <w:autoSpaceDE w:val="0"/>
        <w:autoSpaceDN w:val="0"/>
        <w:ind w:left="9356"/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</w:pPr>
      <w:r w:rsidRPr="00ED495E"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  <w:t xml:space="preserve">Приложение </w:t>
      </w:r>
      <w:r w:rsidR="00AE3A5E" w:rsidRPr="00ED495E"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  <w:t>6</w:t>
      </w:r>
    </w:p>
    <w:p w:rsidR="00614595" w:rsidRPr="00ED495E" w:rsidRDefault="00614595" w:rsidP="00ED495E">
      <w:pPr>
        <w:ind w:left="9356"/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</w:pPr>
      <w:r w:rsidRPr="00ED495E"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  <w:t xml:space="preserve">к </w:t>
      </w:r>
      <w:r w:rsidR="00013154" w:rsidRPr="00ED495E"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  <w:t>концессионному соглашению</w:t>
      </w:r>
    </w:p>
    <w:p w:rsidR="00013154" w:rsidRPr="00ED495E" w:rsidRDefault="00013154" w:rsidP="00ED495E">
      <w:pPr>
        <w:ind w:left="9356"/>
        <w:rPr>
          <w:sz w:val="24"/>
          <w:szCs w:val="24"/>
        </w:rPr>
      </w:pPr>
      <w:r w:rsidRPr="00ED495E"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  <w:t>от ___________ № ___________</w:t>
      </w:r>
    </w:p>
    <w:p w:rsidR="00614595" w:rsidRDefault="00614595" w:rsidP="00013154">
      <w:pPr>
        <w:ind w:left="9356"/>
        <w:jc w:val="right"/>
        <w:rPr>
          <w:sz w:val="24"/>
          <w:szCs w:val="24"/>
        </w:rPr>
      </w:pPr>
    </w:p>
    <w:p w:rsidR="00EF4229" w:rsidRDefault="00614595" w:rsidP="00614595">
      <w:pPr>
        <w:jc w:val="center"/>
        <w:rPr>
          <w:b/>
        </w:rPr>
      </w:pPr>
      <w:r w:rsidRPr="00614595">
        <w:rPr>
          <w:b/>
        </w:rPr>
        <w:t>Минимально допустимые плановые значения показателей деятельности Концессионера</w:t>
      </w:r>
    </w:p>
    <w:p w:rsidR="00614595" w:rsidRDefault="00614595" w:rsidP="00614595">
      <w:pPr>
        <w:jc w:val="center"/>
        <w:rPr>
          <w:b/>
        </w:rPr>
      </w:pPr>
    </w:p>
    <w:p w:rsidR="00BD344B" w:rsidRPr="00950FC1" w:rsidRDefault="00BD344B" w:rsidP="00BD344B">
      <w:pPr>
        <w:keepNext/>
        <w:widowControl w:val="0"/>
        <w:tabs>
          <w:tab w:val="left" w:pos="14459"/>
        </w:tabs>
        <w:suppressAutoHyphens/>
        <w:autoSpaceDE w:val="0"/>
        <w:autoSpaceDN w:val="0"/>
        <w:ind w:left="8647"/>
        <w:jc w:val="both"/>
        <w:rPr>
          <w:rFonts w:eastAsia="Times New Roman CYR"/>
          <w:bCs/>
          <w:color w:val="000000"/>
          <w:kern w:val="3"/>
          <w:sz w:val="24"/>
          <w:szCs w:val="24"/>
          <w:lang w:eastAsia="ja-JP" w:bidi="fa-IR"/>
        </w:rPr>
      </w:pPr>
    </w:p>
    <w:tbl>
      <w:tblPr>
        <w:tblW w:w="9355" w:type="dxa"/>
        <w:tblInd w:w="108" w:type="dxa"/>
        <w:tblLook w:val="04A0"/>
      </w:tblPr>
      <w:tblGrid>
        <w:gridCol w:w="702"/>
        <w:gridCol w:w="3969"/>
        <w:gridCol w:w="713"/>
        <w:gridCol w:w="547"/>
        <w:gridCol w:w="547"/>
        <w:gridCol w:w="547"/>
        <w:gridCol w:w="547"/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</w:tblGrid>
      <w:tr w:rsidR="00BD344B" w:rsidRPr="00950FC1" w:rsidTr="00991B5F">
        <w:trPr>
          <w:trHeight w:val="645"/>
        </w:trPr>
        <w:tc>
          <w:tcPr>
            <w:tcW w:w="9140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b/>
                <w:bCs/>
                <w:sz w:val="16"/>
                <w:szCs w:val="16"/>
              </w:rPr>
            </w:pPr>
            <w:r w:rsidRPr="00950FC1">
              <w:rPr>
                <w:b/>
                <w:bCs/>
                <w:sz w:val="16"/>
                <w:szCs w:val="16"/>
              </w:rPr>
              <w:t>Сведения о ценах, значениях и параметрах, в соответствии с пунктами 1, 4, 5, 6, 7, 9, 10, 11  части 1.2 статьи 23 Федерального закона «О концессионных соглашениях» (теплоснабжение)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rPr>
                <w:color w:val="FF0000"/>
                <w:sz w:val="16"/>
                <w:szCs w:val="16"/>
              </w:rPr>
            </w:pPr>
            <w:r w:rsidRPr="00950FC1">
              <w:rPr>
                <w:color w:val="FF0000"/>
                <w:sz w:val="16"/>
                <w:szCs w:val="16"/>
              </w:rPr>
              <w:t> </w:t>
            </w:r>
          </w:p>
        </w:tc>
      </w:tr>
      <w:tr w:rsidR="00BD344B" w:rsidRPr="00950FC1" w:rsidTr="00991B5F">
        <w:trPr>
          <w:trHeight w:val="488"/>
        </w:trPr>
        <w:tc>
          <w:tcPr>
            <w:tcW w:w="1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подпункт части 1.2 статьи 23 Закона № 115-ФЗ</w:t>
            </w:r>
          </w:p>
        </w:tc>
        <w:tc>
          <w:tcPr>
            <w:tcW w:w="51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 xml:space="preserve">Перечень сведений, подлежащих представлению организатору конкурса </w:t>
            </w:r>
          </w:p>
        </w:tc>
        <w:tc>
          <w:tcPr>
            <w:tcW w:w="1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 xml:space="preserve">Ед. </w:t>
            </w:r>
            <w:proofErr w:type="spellStart"/>
            <w:r w:rsidRPr="00950FC1">
              <w:rPr>
                <w:sz w:val="16"/>
                <w:szCs w:val="16"/>
              </w:rPr>
              <w:t>изм</w:t>
            </w:r>
            <w:proofErr w:type="spellEnd"/>
            <w:r w:rsidRPr="00950FC1">
              <w:rPr>
                <w:sz w:val="16"/>
                <w:szCs w:val="16"/>
              </w:rPr>
              <w:t>.</w:t>
            </w:r>
          </w:p>
        </w:tc>
        <w:tc>
          <w:tcPr>
            <w:tcW w:w="3643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 xml:space="preserve">Сведения о ценах, значениях и параметрах в период с 2015 года по 2030 год 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rPr>
                <w:color w:val="FF0000"/>
                <w:sz w:val="16"/>
                <w:szCs w:val="16"/>
              </w:rPr>
            </w:pPr>
            <w:r w:rsidRPr="00950FC1">
              <w:rPr>
                <w:color w:val="FF0000"/>
                <w:sz w:val="16"/>
                <w:szCs w:val="16"/>
              </w:rPr>
              <w:t> </w:t>
            </w:r>
          </w:p>
        </w:tc>
      </w:tr>
      <w:tr w:rsidR="00BD344B" w:rsidRPr="00950FC1" w:rsidTr="00991B5F">
        <w:trPr>
          <w:trHeight w:val="585"/>
        </w:trPr>
        <w:tc>
          <w:tcPr>
            <w:tcW w:w="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5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 xml:space="preserve">2015 </w:t>
            </w:r>
            <w:r w:rsidRPr="00950FC1">
              <w:rPr>
                <w:sz w:val="16"/>
                <w:szCs w:val="16"/>
                <w:vertAlign w:val="superscript"/>
              </w:rPr>
              <w:t xml:space="preserve"> 5</w:t>
            </w:r>
          </w:p>
        </w:tc>
        <w:tc>
          <w:tcPr>
            <w:tcW w:w="2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2016</w:t>
            </w:r>
          </w:p>
        </w:tc>
        <w:tc>
          <w:tcPr>
            <w:tcW w:w="2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2017</w:t>
            </w:r>
          </w:p>
        </w:tc>
        <w:tc>
          <w:tcPr>
            <w:tcW w:w="2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2018</w:t>
            </w:r>
          </w:p>
        </w:tc>
        <w:tc>
          <w:tcPr>
            <w:tcW w:w="2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2019</w:t>
            </w:r>
          </w:p>
        </w:tc>
        <w:tc>
          <w:tcPr>
            <w:tcW w:w="2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2020</w:t>
            </w:r>
          </w:p>
        </w:tc>
        <w:tc>
          <w:tcPr>
            <w:tcW w:w="2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2021</w:t>
            </w:r>
          </w:p>
        </w:tc>
        <w:tc>
          <w:tcPr>
            <w:tcW w:w="2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2022</w:t>
            </w:r>
          </w:p>
        </w:tc>
        <w:tc>
          <w:tcPr>
            <w:tcW w:w="2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2023</w:t>
            </w:r>
          </w:p>
        </w:tc>
        <w:tc>
          <w:tcPr>
            <w:tcW w:w="2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2024</w:t>
            </w:r>
          </w:p>
        </w:tc>
        <w:tc>
          <w:tcPr>
            <w:tcW w:w="2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2025</w:t>
            </w:r>
          </w:p>
        </w:tc>
        <w:tc>
          <w:tcPr>
            <w:tcW w:w="2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2026</w:t>
            </w:r>
          </w:p>
        </w:tc>
        <w:tc>
          <w:tcPr>
            <w:tcW w:w="2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2027</w:t>
            </w:r>
          </w:p>
        </w:tc>
        <w:tc>
          <w:tcPr>
            <w:tcW w:w="2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2028</w:t>
            </w:r>
          </w:p>
        </w:tc>
        <w:tc>
          <w:tcPr>
            <w:tcW w:w="2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2029</w:t>
            </w:r>
          </w:p>
        </w:tc>
        <w:tc>
          <w:tcPr>
            <w:tcW w:w="2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2030</w:t>
            </w:r>
          </w:p>
        </w:tc>
        <w:tc>
          <w:tcPr>
            <w:tcW w:w="2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2031</w:t>
            </w:r>
          </w:p>
        </w:tc>
      </w:tr>
      <w:tr w:rsidR="00BD344B" w:rsidRPr="00950FC1" w:rsidTr="00991B5F">
        <w:trPr>
          <w:trHeight w:val="1605"/>
        </w:trPr>
        <w:tc>
          <w:tcPr>
            <w:tcW w:w="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5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 xml:space="preserve">план </w:t>
            </w:r>
          </w:p>
        </w:tc>
        <w:tc>
          <w:tcPr>
            <w:tcW w:w="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факт</w:t>
            </w:r>
          </w:p>
        </w:tc>
        <w:tc>
          <w:tcPr>
            <w:tcW w:w="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</w:tr>
      <w:tr w:rsidR="00BD344B" w:rsidRPr="00950FC1" w:rsidTr="00991B5F">
        <w:trPr>
          <w:trHeight w:val="585"/>
        </w:trPr>
        <w:tc>
          <w:tcPr>
            <w:tcW w:w="1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</w:t>
            </w:r>
          </w:p>
        </w:tc>
        <w:tc>
          <w:tcPr>
            <w:tcW w:w="8983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 xml:space="preserve">Минимально допустимые плановые значения показателей деятельности концессионера и долгосрочные параметры регулирования деятельности концессионера в соответствии с ч. 1.4 </w:t>
            </w:r>
            <w:proofErr w:type="spellStart"/>
            <w:r w:rsidRPr="00950FC1">
              <w:rPr>
                <w:sz w:val="16"/>
                <w:szCs w:val="16"/>
              </w:rPr>
              <w:t>ст</w:t>
            </w:r>
            <w:proofErr w:type="spellEnd"/>
            <w:r w:rsidRPr="00950FC1">
              <w:rPr>
                <w:sz w:val="16"/>
                <w:szCs w:val="16"/>
              </w:rPr>
              <w:t xml:space="preserve"> 23 Закона № 115-ФЗ 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 </w:t>
            </w:r>
          </w:p>
        </w:tc>
      </w:tr>
      <w:tr w:rsidR="00BD344B" w:rsidRPr="00950FC1" w:rsidTr="00991B5F">
        <w:trPr>
          <w:trHeight w:val="480"/>
        </w:trPr>
        <w:tc>
          <w:tcPr>
            <w:tcW w:w="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8983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 xml:space="preserve">1) показатели надежности объектов теплоснабжения в </w:t>
            </w:r>
            <w:proofErr w:type="spellStart"/>
            <w:r w:rsidRPr="00950FC1">
              <w:rPr>
                <w:sz w:val="16"/>
                <w:szCs w:val="16"/>
              </w:rPr>
              <w:t>соответсвии</w:t>
            </w:r>
            <w:proofErr w:type="spellEnd"/>
            <w:r w:rsidRPr="00950FC1">
              <w:rPr>
                <w:sz w:val="16"/>
                <w:szCs w:val="16"/>
              </w:rPr>
              <w:t xml:space="preserve"> с п. 5 раздела I ПП РФ от 16.05.2014 №452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rPr>
                <w:color w:val="FF0000"/>
                <w:sz w:val="16"/>
                <w:szCs w:val="16"/>
              </w:rPr>
            </w:pPr>
            <w:r w:rsidRPr="00950FC1">
              <w:rPr>
                <w:color w:val="FF0000"/>
                <w:sz w:val="16"/>
                <w:szCs w:val="16"/>
              </w:rPr>
              <w:t> </w:t>
            </w:r>
          </w:p>
        </w:tc>
      </w:tr>
      <w:tr w:rsidR="00BD344B" w:rsidRPr="00950FC1" w:rsidTr="00991B5F">
        <w:trPr>
          <w:trHeight w:val="1714"/>
        </w:trPr>
        <w:tc>
          <w:tcPr>
            <w:tcW w:w="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 xml:space="preserve"> 1.1) количество прекращений подачи тепловой энергии, теплоносителя в результате технологических нарушений на тепловых сетях на 1 км тепловых сетей (</w:t>
            </w:r>
            <w:proofErr w:type="spellStart"/>
            <w:r w:rsidRPr="00950FC1">
              <w:rPr>
                <w:sz w:val="16"/>
                <w:szCs w:val="16"/>
              </w:rPr>
              <w:t>пп</w:t>
            </w:r>
            <w:proofErr w:type="spellEnd"/>
            <w:r w:rsidRPr="00950FC1">
              <w:rPr>
                <w:sz w:val="16"/>
                <w:szCs w:val="16"/>
              </w:rPr>
              <w:t>. а ) ¹</w:t>
            </w:r>
          </w:p>
        </w:tc>
        <w:tc>
          <w:tcPr>
            <w:tcW w:w="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ед.</w:t>
            </w:r>
          </w:p>
        </w:tc>
        <w:tc>
          <w:tcPr>
            <w:tcW w:w="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</w:tr>
      <w:tr w:rsidR="00BD344B" w:rsidRPr="00950FC1" w:rsidTr="00991B5F">
        <w:trPr>
          <w:trHeight w:val="2115"/>
        </w:trPr>
        <w:tc>
          <w:tcPr>
            <w:tcW w:w="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 xml:space="preserve"> 1.2) количество прекращений подачи тепловой энергии, теплоносителя в результате технологических нарушений на источниках тепловой энергии на 1 Гкал/час установленной мощности (</w:t>
            </w:r>
            <w:proofErr w:type="spellStart"/>
            <w:r w:rsidRPr="00950FC1">
              <w:rPr>
                <w:sz w:val="16"/>
                <w:szCs w:val="16"/>
              </w:rPr>
              <w:t>пп</w:t>
            </w:r>
            <w:proofErr w:type="spellEnd"/>
            <w:r w:rsidRPr="00950FC1">
              <w:rPr>
                <w:sz w:val="16"/>
                <w:szCs w:val="16"/>
              </w:rPr>
              <w:t>. б) ¹</w:t>
            </w:r>
          </w:p>
        </w:tc>
        <w:tc>
          <w:tcPr>
            <w:tcW w:w="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ед.</w:t>
            </w:r>
          </w:p>
        </w:tc>
        <w:tc>
          <w:tcPr>
            <w:tcW w:w="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</w:tr>
      <w:tr w:rsidR="00BD344B" w:rsidRPr="00950FC1" w:rsidTr="00991B5F">
        <w:trPr>
          <w:trHeight w:val="525"/>
        </w:trPr>
        <w:tc>
          <w:tcPr>
            <w:tcW w:w="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9198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 xml:space="preserve">2) показатели энергетической эффективности объектов теплоснабжения в </w:t>
            </w:r>
            <w:proofErr w:type="spellStart"/>
            <w:r w:rsidRPr="00950FC1">
              <w:rPr>
                <w:sz w:val="16"/>
                <w:szCs w:val="16"/>
              </w:rPr>
              <w:t>соответсвии</w:t>
            </w:r>
            <w:proofErr w:type="spellEnd"/>
            <w:r w:rsidRPr="00950FC1">
              <w:rPr>
                <w:sz w:val="16"/>
                <w:szCs w:val="16"/>
              </w:rPr>
              <w:t xml:space="preserve"> с п. 6 раздела I ПП РФ от 16.05.2014 №452</w:t>
            </w:r>
          </w:p>
        </w:tc>
      </w:tr>
      <w:tr w:rsidR="00BD344B" w:rsidRPr="00950FC1" w:rsidTr="00991B5F">
        <w:trPr>
          <w:trHeight w:val="600"/>
        </w:trPr>
        <w:tc>
          <w:tcPr>
            <w:tcW w:w="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9198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2.1) удельный расход топлива на производство единицы тепловой энергии, отпускаемой с коллекторов источников тепловой энергии (</w:t>
            </w:r>
            <w:proofErr w:type="spellStart"/>
            <w:r w:rsidRPr="00950FC1">
              <w:rPr>
                <w:sz w:val="16"/>
                <w:szCs w:val="16"/>
              </w:rPr>
              <w:t>пп</w:t>
            </w:r>
            <w:proofErr w:type="spellEnd"/>
            <w:r w:rsidRPr="00950FC1">
              <w:rPr>
                <w:sz w:val="16"/>
                <w:szCs w:val="16"/>
              </w:rPr>
              <w:t>. а)</w:t>
            </w:r>
          </w:p>
        </w:tc>
      </w:tr>
      <w:tr w:rsidR="00BD344B" w:rsidRPr="00950FC1" w:rsidTr="00991B5F">
        <w:trPr>
          <w:trHeight w:val="435"/>
        </w:trPr>
        <w:tc>
          <w:tcPr>
            <w:tcW w:w="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 xml:space="preserve">для котельных на угле </w:t>
            </w:r>
            <w:r w:rsidRPr="00950FC1">
              <w:rPr>
                <w:sz w:val="16"/>
                <w:szCs w:val="16"/>
                <w:vertAlign w:val="superscript"/>
              </w:rPr>
              <w:t xml:space="preserve">7 </w:t>
            </w:r>
          </w:p>
        </w:tc>
        <w:tc>
          <w:tcPr>
            <w:tcW w:w="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кг.у.т</w:t>
            </w:r>
            <w:proofErr w:type="spellEnd"/>
            <w:r w:rsidRPr="00950FC1">
              <w:rPr>
                <w:sz w:val="16"/>
                <w:szCs w:val="16"/>
              </w:rPr>
              <w:t>./ Гкал</w:t>
            </w:r>
          </w:p>
        </w:tc>
        <w:tc>
          <w:tcPr>
            <w:tcW w:w="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180,90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180,90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180,90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180,90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180,90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180,90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180,90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180,90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180,90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180,90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180,90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180,90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180,90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180,90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180,90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180,90</w:t>
            </w:r>
          </w:p>
        </w:tc>
      </w:tr>
      <w:tr w:rsidR="00BD344B" w:rsidRPr="00950FC1" w:rsidTr="00991B5F">
        <w:trPr>
          <w:trHeight w:val="1710"/>
        </w:trPr>
        <w:tc>
          <w:tcPr>
            <w:tcW w:w="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2.2) отношение величины технологических потерь тепловой энергии, теплоносителя к материальной характеристике тепловой сети (</w:t>
            </w:r>
            <w:proofErr w:type="spellStart"/>
            <w:r w:rsidRPr="00950FC1">
              <w:rPr>
                <w:sz w:val="16"/>
                <w:szCs w:val="16"/>
              </w:rPr>
              <w:t>пп.б</w:t>
            </w:r>
            <w:proofErr w:type="spellEnd"/>
            <w:r w:rsidRPr="00950FC1">
              <w:rPr>
                <w:sz w:val="16"/>
                <w:szCs w:val="16"/>
              </w:rPr>
              <w:t>) ¹</w:t>
            </w:r>
          </w:p>
        </w:tc>
        <w:tc>
          <w:tcPr>
            <w:tcW w:w="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Гкал/м2</w:t>
            </w:r>
          </w:p>
        </w:tc>
        <w:tc>
          <w:tcPr>
            <w:tcW w:w="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</w:tr>
      <w:tr w:rsidR="00BD344B" w:rsidRPr="00950FC1" w:rsidTr="00991B5F">
        <w:trPr>
          <w:trHeight w:val="1455"/>
        </w:trPr>
        <w:tc>
          <w:tcPr>
            <w:tcW w:w="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2.3) величина технологических потерь при передаче тепловой энергии, теплоносителя по тепловым сетям (</w:t>
            </w:r>
            <w:proofErr w:type="spellStart"/>
            <w:r w:rsidRPr="00950FC1">
              <w:rPr>
                <w:sz w:val="16"/>
                <w:szCs w:val="16"/>
              </w:rPr>
              <w:t>пп</w:t>
            </w:r>
            <w:proofErr w:type="spellEnd"/>
            <w:r w:rsidRPr="00950FC1">
              <w:rPr>
                <w:sz w:val="16"/>
                <w:szCs w:val="16"/>
              </w:rPr>
              <w:t>. в)</w:t>
            </w:r>
            <w:r w:rsidRPr="00950FC1">
              <w:rPr>
                <w:sz w:val="16"/>
                <w:szCs w:val="16"/>
                <w:vertAlign w:val="superscript"/>
              </w:rPr>
              <w:t xml:space="preserve"> 4</w:t>
            </w:r>
          </w:p>
        </w:tc>
        <w:tc>
          <w:tcPr>
            <w:tcW w:w="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%</w:t>
            </w:r>
          </w:p>
        </w:tc>
        <w:tc>
          <w:tcPr>
            <w:tcW w:w="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9,0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9,0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9,0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9,0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9,0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9,0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9,0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9,0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9,0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9,0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9,0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9,0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9,0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9,0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9,0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9,0</w:t>
            </w:r>
          </w:p>
        </w:tc>
      </w:tr>
      <w:tr w:rsidR="00BD344B" w:rsidRPr="00950FC1" w:rsidTr="00991B5F">
        <w:trPr>
          <w:trHeight w:val="3045"/>
        </w:trPr>
        <w:tc>
          <w:tcPr>
            <w:tcW w:w="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2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 xml:space="preserve">объем полезного отпуска тепловой энергии (мощности) и (или) теплоносителя в году, предшествующем первому году действия концессионного соглашения, а также прогноз объема полезного отпуска тепловой энергии (мощности) и (или) теплоносителя, на срок действия концессионного соглашения </w:t>
            </w:r>
            <w:r w:rsidRPr="00950FC1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тыс.Гкал</w:t>
            </w:r>
          </w:p>
        </w:tc>
        <w:tc>
          <w:tcPr>
            <w:tcW w:w="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0,905</w:t>
            </w:r>
          </w:p>
        </w:tc>
        <w:tc>
          <w:tcPr>
            <w:tcW w:w="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0,671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0,905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0,905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0,905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0,905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0,905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0,905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0,905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0,905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0,905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0,905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0,905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0,905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0,905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0,905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0,905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0,905</w:t>
            </w:r>
          </w:p>
        </w:tc>
      </w:tr>
      <w:tr w:rsidR="00BD344B" w:rsidRPr="00950FC1" w:rsidTr="00991B5F">
        <w:trPr>
          <w:trHeight w:val="638"/>
        </w:trPr>
        <w:tc>
          <w:tcPr>
            <w:tcW w:w="1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lastRenderedPageBreak/>
              <w:t>3</w:t>
            </w:r>
          </w:p>
        </w:tc>
        <w:tc>
          <w:tcPr>
            <w:tcW w:w="8983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Цены на энергетические ресурсы в году, предшествующем первому году действия концессионного соглашения, и прогноз цен на энергетические ресурсы на срок действия концессионного соглашения  3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 </w:t>
            </w:r>
          </w:p>
        </w:tc>
      </w:tr>
      <w:tr w:rsidR="00BD344B" w:rsidRPr="00950FC1" w:rsidTr="00991B5F">
        <w:trPr>
          <w:trHeight w:val="540"/>
        </w:trPr>
        <w:tc>
          <w:tcPr>
            <w:tcW w:w="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цены на уголь</w:t>
            </w:r>
          </w:p>
        </w:tc>
        <w:tc>
          <w:tcPr>
            <w:tcW w:w="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руб</w:t>
            </w:r>
            <w:proofErr w:type="spellEnd"/>
            <w:r w:rsidRPr="00950FC1">
              <w:rPr>
                <w:sz w:val="16"/>
                <w:szCs w:val="16"/>
              </w:rPr>
              <w:t>/т.</w:t>
            </w:r>
          </w:p>
        </w:tc>
        <w:tc>
          <w:tcPr>
            <w:tcW w:w="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3 871,6</w:t>
            </w:r>
          </w:p>
        </w:tc>
        <w:tc>
          <w:tcPr>
            <w:tcW w:w="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3 816,1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2 802,8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2 996,2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3 122,1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3 253,2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3 389,8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3 532,2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3 680,6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3 835,2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3 996,2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4 164,1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4 339,0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4 521,2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4 711,1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4 909,0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5 115,1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5 330,0</w:t>
            </w:r>
          </w:p>
        </w:tc>
      </w:tr>
      <w:tr w:rsidR="00BD344B" w:rsidRPr="00950FC1" w:rsidTr="00991B5F">
        <w:trPr>
          <w:trHeight w:val="454"/>
        </w:trPr>
        <w:tc>
          <w:tcPr>
            <w:tcW w:w="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изменение цен</w:t>
            </w:r>
          </w:p>
        </w:tc>
        <w:tc>
          <w:tcPr>
            <w:tcW w:w="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%</w:t>
            </w:r>
          </w:p>
        </w:tc>
        <w:tc>
          <w:tcPr>
            <w:tcW w:w="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98,6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106,9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104,2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104,2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104,2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104,2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104,2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104,2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104,2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104,2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104,2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104,2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104,2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104,2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104,2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104,2</w:t>
            </w:r>
          </w:p>
        </w:tc>
      </w:tr>
      <w:tr w:rsidR="00BD344B" w:rsidRPr="00950FC1" w:rsidTr="00991B5F">
        <w:trPr>
          <w:trHeight w:val="454"/>
        </w:trPr>
        <w:tc>
          <w:tcPr>
            <w:tcW w:w="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электроэнергия</w:t>
            </w:r>
          </w:p>
        </w:tc>
        <w:tc>
          <w:tcPr>
            <w:tcW w:w="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руб./кВтч</w:t>
            </w:r>
          </w:p>
        </w:tc>
        <w:tc>
          <w:tcPr>
            <w:tcW w:w="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4,40</w:t>
            </w:r>
          </w:p>
        </w:tc>
        <w:tc>
          <w:tcPr>
            <w:tcW w:w="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4,32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3,81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4,08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4,29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4,50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4,72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4,95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5,19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5,44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5,71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5,99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6,28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6,59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6,92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7,25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7,61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7,98</w:t>
            </w:r>
          </w:p>
        </w:tc>
      </w:tr>
      <w:tr w:rsidR="00BD344B" w:rsidRPr="00950FC1" w:rsidTr="00991B5F">
        <w:trPr>
          <w:trHeight w:val="454"/>
        </w:trPr>
        <w:tc>
          <w:tcPr>
            <w:tcW w:w="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изменение цен</w:t>
            </w:r>
          </w:p>
        </w:tc>
        <w:tc>
          <w:tcPr>
            <w:tcW w:w="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%</w:t>
            </w:r>
          </w:p>
        </w:tc>
        <w:tc>
          <w:tcPr>
            <w:tcW w:w="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98,2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107,0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105,1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104,9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104,9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104,9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104,9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104,9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104,9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104,9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104,9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104,9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104,9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104,9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104,9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104,9</w:t>
            </w:r>
          </w:p>
        </w:tc>
      </w:tr>
      <w:tr w:rsidR="00BD344B" w:rsidRPr="00950FC1" w:rsidTr="00991B5F">
        <w:trPr>
          <w:trHeight w:val="454"/>
        </w:trPr>
        <w:tc>
          <w:tcPr>
            <w:tcW w:w="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вода</w:t>
            </w:r>
          </w:p>
        </w:tc>
        <w:tc>
          <w:tcPr>
            <w:tcW w:w="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руб./м3</w:t>
            </w:r>
          </w:p>
        </w:tc>
        <w:tc>
          <w:tcPr>
            <w:tcW w:w="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40,5</w:t>
            </w:r>
          </w:p>
        </w:tc>
        <w:tc>
          <w:tcPr>
            <w:tcW w:w="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40,3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36,2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38,0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39,6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41,2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42,9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44,6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46,4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48,2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50,1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52,1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54,2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56,4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58,6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61,0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63,4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66,0</w:t>
            </w:r>
          </w:p>
        </w:tc>
      </w:tr>
      <w:tr w:rsidR="00BD344B" w:rsidRPr="00950FC1" w:rsidTr="00991B5F">
        <w:trPr>
          <w:trHeight w:val="454"/>
        </w:trPr>
        <w:tc>
          <w:tcPr>
            <w:tcW w:w="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изменение цен</w:t>
            </w:r>
          </w:p>
        </w:tc>
        <w:tc>
          <w:tcPr>
            <w:tcW w:w="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%</w:t>
            </w:r>
          </w:p>
        </w:tc>
        <w:tc>
          <w:tcPr>
            <w:tcW w:w="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99,4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104,8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104,3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104,0</w:t>
            </w:r>
          </w:p>
        </w:tc>
      </w:tr>
      <w:tr w:rsidR="00BD344B" w:rsidRPr="00950FC1" w:rsidTr="00991B5F">
        <w:trPr>
          <w:trHeight w:val="870"/>
        </w:trPr>
        <w:tc>
          <w:tcPr>
            <w:tcW w:w="1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4</w:t>
            </w:r>
          </w:p>
        </w:tc>
        <w:tc>
          <w:tcPr>
            <w:tcW w:w="8983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Потери и удельное потребление энергетических ресурсов на единицу объема полезного отпуска тепловой энергии (мощности) в году, предшествующем первому году действия концессионного соглашения (по каждому виду используемого энергетического ресурса)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 </w:t>
            </w:r>
          </w:p>
        </w:tc>
      </w:tr>
      <w:tr w:rsidR="00BD344B" w:rsidRPr="00950FC1" w:rsidTr="00991B5F">
        <w:trPr>
          <w:trHeight w:val="375"/>
        </w:trPr>
        <w:tc>
          <w:tcPr>
            <w:tcW w:w="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51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технологические потери тепловой энергии в сети</w:t>
            </w:r>
          </w:p>
        </w:tc>
        <w:tc>
          <w:tcPr>
            <w:tcW w:w="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тыс. Гкал</w:t>
            </w:r>
          </w:p>
        </w:tc>
        <w:tc>
          <w:tcPr>
            <w:tcW w:w="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0,094</w:t>
            </w:r>
          </w:p>
        </w:tc>
        <w:tc>
          <w:tcPr>
            <w:tcW w:w="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0,128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</w:tr>
      <w:tr w:rsidR="00BD344B" w:rsidRPr="00950FC1" w:rsidTr="00991B5F">
        <w:trPr>
          <w:trHeight w:val="375"/>
        </w:trPr>
        <w:tc>
          <w:tcPr>
            <w:tcW w:w="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51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%</w:t>
            </w:r>
          </w:p>
        </w:tc>
        <w:tc>
          <w:tcPr>
            <w:tcW w:w="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9,40</w:t>
            </w:r>
          </w:p>
        </w:tc>
        <w:tc>
          <w:tcPr>
            <w:tcW w:w="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16,04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</w:tr>
      <w:tr w:rsidR="00BD344B" w:rsidRPr="00950FC1" w:rsidTr="00991B5F">
        <w:trPr>
          <w:trHeight w:val="1485"/>
        </w:trPr>
        <w:tc>
          <w:tcPr>
            <w:tcW w:w="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удельный расход топлива на производство единицы тепловой энергии, отпускаемой с коллекторов источников тепловой энергии (уголь)</w:t>
            </w:r>
          </w:p>
        </w:tc>
        <w:tc>
          <w:tcPr>
            <w:tcW w:w="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кг.у.т</w:t>
            </w:r>
            <w:proofErr w:type="spellEnd"/>
            <w:r w:rsidRPr="00950FC1">
              <w:rPr>
                <w:sz w:val="16"/>
                <w:szCs w:val="16"/>
              </w:rPr>
              <w:t>./ Гкал</w:t>
            </w:r>
          </w:p>
        </w:tc>
        <w:tc>
          <w:tcPr>
            <w:tcW w:w="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201,14</w:t>
            </w:r>
          </w:p>
        </w:tc>
        <w:tc>
          <w:tcPr>
            <w:tcW w:w="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249,61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</w:tr>
      <w:tr w:rsidR="00BD344B" w:rsidRPr="00950FC1" w:rsidTr="00991B5F">
        <w:trPr>
          <w:trHeight w:val="945"/>
        </w:trPr>
        <w:tc>
          <w:tcPr>
            <w:tcW w:w="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удельный расход электрической энергии на выработку и передачу тепловой энергии</w:t>
            </w:r>
          </w:p>
        </w:tc>
        <w:tc>
          <w:tcPr>
            <w:tcW w:w="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кВтч./ Гкал</w:t>
            </w:r>
          </w:p>
        </w:tc>
        <w:tc>
          <w:tcPr>
            <w:tcW w:w="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19,28</w:t>
            </w:r>
          </w:p>
        </w:tc>
        <w:tc>
          <w:tcPr>
            <w:tcW w:w="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72,32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</w:tr>
      <w:tr w:rsidR="00BD344B" w:rsidRPr="00950FC1" w:rsidTr="00991B5F">
        <w:trPr>
          <w:trHeight w:val="885"/>
        </w:trPr>
        <w:tc>
          <w:tcPr>
            <w:tcW w:w="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удельный расход воды на выработку и передачу тепловой энергии</w:t>
            </w:r>
          </w:p>
        </w:tc>
        <w:tc>
          <w:tcPr>
            <w:tcW w:w="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м3/Гкал</w:t>
            </w:r>
          </w:p>
        </w:tc>
        <w:tc>
          <w:tcPr>
            <w:tcW w:w="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0,17</w:t>
            </w:r>
          </w:p>
        </w:tc>
        <w:tc>
          <w:tcPr>
            <w:tcW w:w="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0,20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</w:tr>
      <w:tr w:rsidR="00BD344B" w:rsidRPr="00950FC1" w:rsidTr="00991B5F">
        <w:trPr>
          <w:trHeight w:val="1999"/>
        </w:trPr>
        <w:tc>
          <w:tcPr>
            <w:tcW w:w="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lastRenderedPageBreak/>
              <w:t>5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величина неподконтрольных расходов, (за исключением расходов на энергетические ресурсы, концессионной платы и налога на прибыль организаций)</w:t>
            </w:r>
            <w:r w:rsidRPr="00950FC1">
              <w:rPr>
                <w:sz w:val="16"/>
                <w:szCs w:val="16"/>
                <w:vertAlign w:val="superscript"/>
              </w:rPr>
              <w:t>8</w:t>
            </w:r>
          </w:p>
        </w:tc>
        <w:tc>
          <w:tcPr>
            <w:tcW w:w="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тыс.руб.</w:t>
            </w:r>
          </w:p>
        </w:tc>
        <w:tc>
          <w:tcPr>
            <w:tcW w:w="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1 069,3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</w:tr>
      <w:tr w:rsidR="00BD344B" w:rsidRPr="00950FC1" w:rsidTr="00991B5F">
        <w:trPr>
          <w:trHeight w:val="713"/>
        </w:trPr>
        <w:tc>
          <w:tcPr>
            <w:tcW w:w="1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6</w:t>
            </w:r>
          </w:p>
        </w:tc>
        <w:tc>
          <w:tcPr>
            <w:tcW w:w="8983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Предельные максимальные значения критериев конкурса, предусмотренных пунктами 2 - 5 части 2.3 статьи 24 настоящего Федерального закона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 </w:t>
            </w:r>
          </w:p>
        </w:tc>
      </w:tr>
      <w:tr w:rsidR="00BD344B" w:rsidRPr="00950FC1" w:rsidTr="00991B5F">
        <w:trPr>
          <w:trHeight w:val="4620"/>
        </w:trPr>
        <w:tc>
          <w:tcPr>
            <w:tcW w:w="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 xml:space="preserve">пункт 2 части 2.3 статьи 24 объем расходов, финансируемых за счет средств </w:t>
            </w:r>
            <w:proofErr w:type="spellStart"/>
            <w:r w:rsidRPr="00950FC1">
              <w:rPr>
                <w:sz w:val="16"/>
                <w:szCs w:val="16"/>
              </w:rPr>
              <w:t>концедента</w:t>
            </w:r>
            <w:proofErr w:type="spellEnd"/>
            <w:r w:rsidRPr="00950FC1">
              <w:rPr>
                <w:sz w:val="16"/>
                <w:szCs w:val="16"/>
              </w:rPr>
              <w:t xml:space="preserve">, на создание и (или) реконструкцию объекта концессионного соглашения на каждый год срока действия концессионного соглашения в случае, если решением о заключении концессионного соглашения, конкурсной документацией предусмотрено принятие </w:t>
            </w:r>
            <w:proofErr w:type="spellStart"/>
            <w:r w:rsidRPr="00950FC1">
              <w:rPr>
                <w:sz w:val="16"/>
                <w:szCs w:val="16"/>
              </w:rPr>
              <w:t>концедентом</w:t>
            </w:r>
            <w:proofErr w:type="spellEnd"/>
            <w:r w:rsidRPr="00950FC1">
              <w:rPr>
                <w:sz w:val="16"/>
                <w:szCs w:val="16"/>
              </w:rPr>
              <w:t xml:space="preserve"> на себя расходов на создание и (или) реконструкцию данного объекта 6</w:t>
            </w:r>
          </w:p>
        </w:tc>
        <w:tc>
          <w:tcPr>
            <w:tcW w:w="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тыс.руб.</w:t>
            </w:r>
          </w:p>
        </w:tc>
        <w:tc>
          <w:tcPr>
            <w:tcW w:w="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-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 xml:space="preserve"> - 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 xml:space="preserve"> - 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 xml:space="preserve"> - 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 xml:space="preserve"> - 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 xml:space="preserve"> - 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 xml:space="preserve"> - 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 xml:space="preserve"> - 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 xml:space="preserve"> - 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 xml:space="preserve"> - 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 xml:space="preserve"> - 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 xml:space="preserve"> - 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 xml:space="preserve"> - 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 xml:space="preserve"> - 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 xml:space="preserve"> - 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 xml:space="preserve"> - </w:t>
            </w:r>
          </w:p>
        </w:tc>
      </w:tr>
      <w:tr w:rsidR="00BD344B" w:rsidRPr="00950FC1" w:rsidTr="00991B5F">
        <w:trPr>
          <w:trHeight w:val="4665"/>
        </w:trPr>
        <w:tc>
          <w:tcPr>
            <w:tcW w:w="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 xml:space="preserve">пункт 3 части 2.3 статьи 24  объем расходов, финансируемых за счет средств </w:t>
            </w:r>
            <w:proofErr w:type="spellStart"/>
            <w:r w:rsidRPr="00950FC1">
              <w:rPr>
                <w:sz w:val="16"/>
                <w:szCs w:val="16"/>
              </w:rPr>
              <w:t>концедента</w:t>
            </w:r>
            <w:proofErr w:type="spellEnd"/>
            <w:r w:rsidRPr="00950FC1">
              <w:rPr>
                <w:sz w:val="16"/>
                <w:szCs w:val="16"/>
              </w:rPr>
              <w:t xml:space="preserve">, на использование (эксплуатацию) объекта концессионного соглашения на каждый год срока действия концессионного соглашения в случае, если решением о заключении концессионного соглашения, конкурсной документацией предусмотрено принятие </w:t>
            </w:r>
            <w:proofErr w:type="spellStart"/>
            <w:r w:rsidRPr="00950FC1">
              <w:rPr>
                <w:sz w:val="16"/>
                <w:szCs w:val="16"/>
              </w:rPr>
              <w:t>концедентом</w:t>
            </w:r>
            <w:proofErr w:type="spellEnd"/>
            <w:r w:rsidRPr="00950FC1">
              <w:rPr>
                <w:sz w:val="16"/>
                <w:szCs w:val="16"/>
              </w:rPr>
              <w:t xml:space="preserve"> на себя расходов на использование (эксплуатацию) данного объекта </w:t>
            </w:r>
            <w:r w:rsidRPr="00950FC1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тыс.руб.</w:t>
            </w:r>
          </w:p>
        </w:tc>
        <w:tc>
          <w:tcPr>
            <w:tcW w:w="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-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-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-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-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-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-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-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-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-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-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-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-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-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-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-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-</w:t>
            </w:r>
          </w:p>
        </w:tc>
      </w:tr>
      <w:tr w:rsidR="00BD344B" w:rsidRPr="00950FC1" w:rsidTr="00991B5F">
        <w:trPr>
          <w:trHeight w:val="750"/>
        </w:trPr>
        <w:tc>
          <w:tcPr>
            <w:tcW w:w="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8983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пункт 4 части 2.3 статьи 24 долгосрочные параметры регулирования деятельности концессионера в соответствии с частью 2.4  статьи 24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 </w:t>
            </w:r>
          </w:p>
        </w:tc>
      </w:tr>
      <w:tr w:rsidR="00BD344B" w:rsidRPr="00950FC1" w:rsidTr="00991B5F">
        <w:trPr>
          <w:trHeight w:val="855"/>
        </w:trPr>
        <w:tc>
          <w:tcPr>
            <w:tcW w:w="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1) базовый уровень операционных расходов</w:t>
            </w:r>
            <w:r w:rsidRPr="00950FC1">
              <w:rPr>
                <w:sz w:val="16"/>
                <w:szCs w:val="16"/>
                <w:vertAlign w:val="superscript"/>
              </w:rPr>
              <w:t>9</w:t>
            </w:r>
          </w:p>
        </w:tc>
        <w:tc>
          <w:tcPr>
            <w:tcW w:w="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тыс.руб.</w:t>
            </w:r>
          </w:p>
        </w:tc>
        <w:tc>
          <w:tcPr>
            <w:tcW w:w="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3 391,09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</w:tr>
      <w:tr w:rsidR="00BD344B" w:rsidRPr="00950FC1" w:rsidTr="00991B5F">
        <w:trPr>
          <w:trHeight w:val="645"/>
        </w:trPr>
        <w:tc>
          <w:tcPr>
            <w:tcW w:w="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8983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2) показатели энергосбережения и энергетической эффективности, в том числе: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 </w:t>
            </w:r>
          </w:p>
        </w:tc>
      </w:tr>
      <w:tr w:rsidR="00BD344B" w:rsidRPr="00950FC1" w:rsidTr="00991B5F">
        <w:trPr>
          <w:trHeight w:val="1534"/>
        </w:trPr>
        <w:tc>
          <w:tcPr>
            <w:tcW w:w="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2.1) удельный расход топлива на производство единицы тепловой энергии, отпускаемой с коллекторов источников тепловой энергии (уголь)</w:t>
            </w:r>
          </w:p>
        </w:tc>
        <w:tc>
          <w:tcPr>
            <w:tcW w:w="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кг.у.т</w:t>
            </w:r>
            <w:proofErr w:type="spellEnd"/>
            <w:r w:rsidRPr="00950FC1">
              <w:rPr>
                <w:sz w:val="16"/>
                <w:szCs w:val="16"/>
              </w:rPr>
              <w:t>./ Гкал</w:t>
            </w:r>
          </w:p>
        </w:tc>
        <w:tc>
          <w:tcPr>
            <w:tcW w:w="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180,90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180,90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180,90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180,90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180,90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180,90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180,90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180,90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180,90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180,90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180,90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180,90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180,90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180,90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180,90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180,90</w:t>
            </w:r>
          </w:p>
        </w:tc>
      </w:tr>
      <w:tr w:rsidR="00BD344B" w:rsidRPr="00950FC1" w:rsidTr="00991B5F">
        <w:trPr>
          <w:trHeight w:val="1080"/>
        </w:trPr>
        <w:tc>
          <w:tcPr>
            <w:tcW w:w="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2.3) удельный расход электрической энергии на выработку и передачу тепловой энергии</w:t>
            </w:r>
          </w:p>
        </w:tc>
        <w:tc>
          <w:tcPr>
            <w:tcW w:w="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кВтч./ Гкал</w:t>
            </w:r>
          </w:p>
        </w:tc>
        <w:tc>
          <w:tcPr>
            <w:tcW w:w="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23,00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23,00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23,00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23,00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23,00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23,00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23,00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23,00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23,00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23,00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23,00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23,00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23,00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23,00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23,00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23,00</w:t>
            </w:r>
          </w:p>
        </w:tc>
      </w:tr>
      <w:tr w:rsidR="00BD344B" w:rsidRPr="00950FC1" w:rsidTr="00991B5F">
        <w:trPr>
          <w:trHeight w:val="1080"/>
        </w:trPr>
        <w:tc>
          <w:tcPr>
            <w:tcW w:w="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2.4) удельный расход воды на выработку и передачу тепловой энергии</w:t>
            </w:r>
          </w:p>
        </w:tc>
        <w:tc>
          <w:tcPr>
            <w:tcW w:w="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м3/Гкал</w:t>
            </w:r>
          </w:p>
        </w:tc>
        <w:tc>
          <w:tcPr>
            <w:tcW w:w="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0,17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0,17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0,17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0,17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0,17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0,17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0,17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0,17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0,17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0,17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0,17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0,17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0,17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0,17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0,17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0,17</w:t>
            </w:r>
          </w:p>
        </w:tc>
      </w:tr>
      <w:tr w:rsidR="00BD344B" w:rsidRPr="00950FC1" w:rsidTr="00991B5F">
        <w:trPr>
          <w:trHeight w:val="1035"/>
        </w:trPr>
        <w:tc>
          <w:tcPr>
            <w:tcW w:w="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 xml:space="preserve">2.5) потери в сетях (к отпуску тепловой энергии от источника тепловой энергии) </w:t>
            </w:r>
          </w:p>
        </w:tc>
        <w:tc>
          <w:tcPr>
            <w:tcW w:w="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%</w:t>
            </w:r>
          </w:p>
        </w:tc>
        <w:tc>
          <w:tcPr>
            <w:tcW w:w="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9,40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9,40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9,40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9,40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9,40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9,40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9,40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9,40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9,40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9,40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9,40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9,40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9,40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9,40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9,40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9,40</w:t>
            </w:r>
          </w:p>
        </w:tc>
      </w:tr>
      <w:tr w:rsidR="00BD344B" w:rsidRPr="00950FC1" w:rsidTr="00991B5F">
        <w:trPr>
          <w:trHeight w:val="668"/>
        </w:trPr>
        <w:tc>
          <w:tcPr>
            <w:tcW w:w="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3) нормативный уровень прибыли</w:t>
            </w:r>
          </w:p>
        </w:tc>
        <w:tc>
          <w:tcPr>
            <w:tcW w:w="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%</w:t>
            </w:r>
          </w:p>
        </w:tc>
        <w:tc>
          <w:tcPr>
            <w:tcW w:w="3643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0,5 (минимальный уровень)  - 11,93 (</w:t>
            </w:r>
            <w:proofErr w:type="spellStart"/>
            <w:r w:rsidRPr="00950FC1">
              <w:rPr>
                <w:sz w:val="16"/>
                <w:szCs w:val="16"/>
              </w:rPr>
              <w:t>маскимальный</w:t>
            </w:r>
            <w:proofErr w:type="spellEnd"/>
            <w:r w:rsidRPr="00950FC1">
              <w:rPr>
                <w:sz w:val="16"/>
                <w:szCs w:val="16"/>
              </w:rPr>
              <w:t>)</w:t>
            </w:r>
            <w:r w:rsidRPr="00950FC1">
              <w:rPr>
                <w:sz w:val="16"/>
                <w:szCs w:val="16"/>
                <w:vertAlign w:val="superscript"/>
              </w:rPr>
              <w:t>11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 </w:t>
            </w:r>
          </w:p>
        </w:tc>
      </w:tr>
      <w:tr w:rsidR="00BD344B" w:rsidRPr="00950FC1" w:rsidTr="00991B5F">
        <w:trPr>
          <w:trHeight w:val="2805"/>
        </w:trPr>
        <w:tc>
          <w:tcPr>
            <w:tcW w:w="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7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44B" w:rsidRPr="00950FC1" w:rsidRDefault="00BD344B" w:rsidP="00991B5F">
            <w:pPr>
              <w:jc w:val="both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 xml:space="preserve">предельный (максимальный) рост необходимой валовой выручки концессионера от осуществления регулируемых видов деятельности, предусмотренной нормативными правовыми актами Российской Федерации в сфере теплоснабжения по отношению к предыдущему году </w:t>
            </w:r>
            <w:r w:rsidRPr="00950FC1">
              <w:rPr>
                <w:sz w:val="16"/>
                <w:szCs w:val="16"/>
                <w:vertAlign w:val="superscript"/>
              </w:rPr>
              <w:t>10</w:t>
            </w:r>
          </w:p>
        </w:tc>
        <w:tc>
          <w:tcPr>
            <w:tcW w:w="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%</w:t>
            </w:r>
          </w:p>
        </w:tc>
        <w:tc>
          <w:tcPr>
            <w:tcW w:w="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79,96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102,12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104,72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104,28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104,00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104,00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104,00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104,00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104,00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104,00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104,00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104,00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104,00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104,00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104,00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104,44</w:t>
            </w:r>
          </w:p>
        </w:tc>
      </w:tr>
      <w:tr w:rsidR="00BD344B" w:rsidRPr="00950FC1" w:rsidTr="00991B5F">
        <w:trPr>
          <w:trHeight w:val="375"/>
        </w:trPr>
        <w:tc>
          <w:tcPr>
            <w:tcW w:w="1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outlineLvl w:val="0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8</w:t>
            </w:r>
          </w:p>
        </w:tc>
        <w:tc>
          <w:tcPr>
            <w:tcW w:w="8983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outlineLvl w:val="0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Иные цены, величины, значения, параметры, использование которых для расчета тарифов предусмотрено нормативными правовыми актами Российской Федерации в сфере теплоснабжения, в сфере водоснабжения и водоотведения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outlineLvl w:val="0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 </w:t>
            </w:r>
          </w:p>
        </w:tc>
      </w:tr>
      <w:tr w:rsidR="00BD344B" w:rsidRPr="00950FC1" w:rsidTr="00991B5F">
        <w:trPr>
          <w:trHeight w:val="458"/>
        </w:trPr>
        <w:tc>
          <w:tcPr>
            <w:tcW w:w="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44B" w:rsidRPr="00950FC1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44B" w:rsidRPr="00950FC1" w:rsidRDefault="00BD344B" w:rsidP="00991B5F">
            <w:pPr>
              <w:jc w:val="both"/>
              <w:outlineLvl w:val="0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Индекс потребительских цен</w:t>
            </w:r>
          </w:p>
        </w:tc>
        <w:tc>
          <w:tcPr>
            <w:tcW w:w="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4B" w:rsidRPr="00950FC1" w:rsidRDefault="00BD344B" w:rsidP="00991B5F">
            <w:pPr>
              <w:jc w:val="center"/>
              <w:outlineLvl w:val="0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%</w:t>
            </w:r>
          </w:p>
        </w:tc>
        <w:tc>
          <w:tcPr>
            <w:tcW w:w="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44B" w:rsidRPr="00950FC1" w:rsidRDefault="00BD344B" w:rsidP="00991B5F">
            <w:pPr>
              <w:jc w:val="center"/>
              <w:outlineLvl w:val="0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 xml:space="preserve"> </w:t>
            </w:r>
            <w:proofErr w:type="spellStart"/>
            <w:r w:rsidRPr="00950FC1">
              <w:rPr>
                <w:sz w:val="16"/>
                <w:szCs w:val="16"/>
              </w:rPr>
              <w:t>х</w:t>
            </w:r>
            <w:proofErr w:type="spellEnd"/>
            <w:r w:rsidRPr="00950FC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44B" w:rsidRPr="00950FC1" w:rsidRDefault="00BD344B" w:rsidP="00991B5F">
            <w:pPr>
              <w:jc w:val="center"/>
              <w:outlineLvl w:val="0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> 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44B" w:rsidRPr="00950FC1" w:rsidRDefault="00BD344B" w:rsidP="00991B5F">
            <w:pPr>
              <w:jc w:val="center"/>
              <w:outlineLvl w:val="0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 xml:space="preserve">      107,40   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44B" w:rsidRPr="00950FC1" w:rsidRDefault="00BD344B" w:rsidP="00991B5F">
            <w:pPr>
              <w:jc w:val="center"/>
              <w:outlineLvl w:val="0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 xml:space="preserve">      105,50   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44B" w:rsidRPr="00950FC1" w:rsidRDefault="00BD344B" w:rsidP="00991B5F">
            <w:pPr>
              <w:jc w:val="center"/>
              <w:outlineLvl w:val="0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 xml:space="preserve">      104,80   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44B" w:rsidRPr="00950FC1" w:rsidRDefault="00BD344B" w:rsidP="00991B5F">
            <w:pPr>
              <w:jc w:val="center"/>
              <w:outlineLvl w:val="0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 xml:space="preserve">      104,80   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44B" w:rsidRPr="00950FC1" w:rsidRDefault="00BD344B" w:rsidP="00991B5F">
            <w:pPr>
              <w:jc w:val="center"/>
              <w:outlineLvl w:val="0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 xml:space="preserve">      104,80   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44B" w:rsidRPr="00950FC1" w:rsidRDefault="00BD344B" w:rsidP="00991B5F">
            <w:pPr>
              <w:jc w:val="center"/>
              <w:outlineLvl w:val="0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 xml:space="preserve">      104,80   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44B" w:rsidRPr="00950FC1" w:rsidRDefault="00BD344B" w:rsidP="00991B5F">
            <w:pPr>
              <w:jc w:val="center"/>
              <w:outlineLvl w:val="0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 xml:space="preserve">      104,80   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44B" w:rsidRPr="00950FC1" w:rsidRDefault="00BD344B" w:rsidP="00991B5F">
            <w:pPr>
              <w:jc w:val="center"/>
              <w:outlineLvl w:val="0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 xml:space="preserve">      104,80   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44B" w:rsidRPr="00950FC1" w:rsidRDefault="00BD344B" w:rsidP="00991B5F">
            <w:pPr>
              <w:jc w:val="center"/>
              <w:outlineLvl w:val="0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 xml:space="preserve">      104,80   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44B" w:rsidRPr="00950FC1" w:rsidRDefault="00BD344B" w:rsidP="00991B5F">
            <w:pPr>
              <w:jc w:val="center"/>
              <w:outlineLvl w:val="0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 xml:space="preserve">     104,80   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44B" w:rsidRPr="00950FC1" w:rsidRDefault="00BD344B" w:rsidP="00991B5F">
            <w:pPr>
              <w:jc w:val="center"/>
              <w:outlineLvl w:val="0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 xml:space="preserve">     104,80   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44B" w:rsidRPr="00950FC1" w:rsidRDefault="00BD344B" w:rsidP="00991B5F">
            <w:pPr>
              <w:jc w:val="center"/>
              <w:outlineLvl w:val="0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 xml:space="preserve">     104,80   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44B" w:rsidRPr="00950FC1" w:rsidRDefault="00BD344B" w:rsidP="00991B5F">
            <w:pPr>
              <w:jc w:val="center"/>
              <w:outlineLvl w:val="0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 xml:space="preserve">     104,80   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44B" w:rsidRPr="00950FC1" w:rsidRDefault="00BD344B" w:rsidP="00991B5F">
            <w:pPr>
              <w:jc w:val="center"/>
              <w:outlineLvl w:val="0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 xml:space="preserve">     104,80   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44B" w:rsidRPr="00950FC1" w:rsidRDefault="00BD344B" w:rsidP="00991B5F">
            <w:pPr>
              <w:jc w:val="center"/>
              <w:outlineLvl w:val="0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 xml:space="preserve">     104,80   </w:t>
            </w: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44B" w:rsidRPr="00950FC1" w:rsidRDefault="00BD344B" w:rsidP="00991B5F">
            <w:pPr>
              <w:jc w:val="center"/>
              <w:outlineLvl w:val="0"/>
              <w:rPr>
                <w:sz w:val="16"/>
                <w:szCs w:val="16"/>
              </w:rPr>
            </w:pPr>
            <w:r w:rsidRPr="00950FC1">
              <w:rPr>
                <w:sz w:val="16"/>
                <w:szCs w:val="16"/>
              </w:rPr>
              <w:t xml:space="preserve">     104,80   </w:t>
            </w:r>
          </w:p>
        </w:tc>
      </w:tr>
    </w:tbl>
    <w:p w:rsidR="00BD344B" w:rsidRPr="00CE0EE1" w:rsidRDefault="00BD344B" w:rsidP="00BD344B">
      <w:pPr>
        <w:keepNext/>
        <w:widowControl w:val="0"/>
        <w:tabs>
          <w:tab w:val="left" w:pos="14459"/>
        </w:tabs>
        <w:suppressAutoHyphens/>
        <w:autoSpaceDE w:val="0"/>
        <w:autoSpaceDN w:val="0"/>
        <w:ind w:left="8647"/>
        <w:jc w:val="both"/>
        <w:rPr>
          <w:rFonts w:eastAsia="Times New Roman CYR"/>
          <w:bCs/>
          <w:color w:val="FF0000"/>
          <w:kern w:val="3"/>
          <w:sz w:val="24"/>
          <w:szCs w:val="24"/>
          <w:lang w:val="en-US" w:eastAsia="ja-JP" w:bidi="fa-IR"/>
        </w:rPr>
      </w:pP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4"/>
        <w:gridCol w:w="4111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8"/>
        <w:gridCol w:w="567"/>
        <w:gridCol w:w="709"/>
        <w:gridCol w:w="709"/>
        <w:gridCol w:w="709"/>
        <w:gridCol w:w="567"/>
      </w:tblGrid>
      <w:tr w:rsidR="00BD344B" w:rsidRPr="00282B26" w:rsidTr="00BD344B">
        <w:trPr>
          <w:trHeight w:val="780"/>
        </w:trPr>
        <w:tc>
          <w:tcPr>
            <w:tcW w:w="11922" w:type="dxa"/>
            <w:gridSpan w:val="14"/>
            <w:shd w:val="clear" w:color="auto" w:fill="auto"/>
            <w:vAlign w:val="bottom"/>
            <w:hideMark/>
          </w:tcPr>
          <w:p w:rsidR="00BD344B" w:rsidRPr="00282B26" w:rsidRDefault="00BD344B" w:rsidP="00991B5F">
            <w:pPr>
              <w:jc w:val="center"/>
              <w:rPr>
                <w:b/>
                <w:bCs/>
                <w:sz w:val="16"/>
                <w:szCs w:val="16"/>
              </w:rPr>
            </w:pPr>
            <w:r w:rsidRPr="00282B26">
              <w:rPr>
                <w:b/>
                <w:bCs/>
                <w:sz w:val="16"/>
                <w:szCs w:val="16"/>
              </w:rPr>
              <w:t xml:space="preserve">Сведения о ценах, величинах и значениях и параметрах в соответствии с пп.1, 4-11 п.1.2 статьи 23 Федерального закона 115-ФЗ от 21.07.2005 "О концессионных соглашениях" (водоснабжение)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</w:p>
        </w:tc>
      </w:tr>
      <w:tr w:rsidR="00BD344B" w:rsidRPr="00282B26" w:rsidTr="00BD344B">
        <w:trPr>
          <w:trHeight w:val="218"/>
        </w:trPr>
        <w:tc>
          <w:tcPr>
            <w:tcW w:w="11922" w:type="dxa"/>
            <w:gridSpan w:val="14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</w:p>
        </w:tc>
      </w:tr>
      <w:tr w:rsidR="00BD344B" w:rsidRPr="00282B26" w:rsidTr="00BD344B">
        <w:trPr>
          <w:trHeight w:val="7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 xml:space="preserve">Сфера: водоснабжение (подъем, транспортировка)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</w:p>
        </w:tc>
      </w:tr>
      <w:tr w:rsidR="00BD344B" w:rsidRPr="00282B26" w:rsidTr="00BD344B">
        <w:trPr>
          <w:trHeight w:val="349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954" w:type="dxa"/>
            <w:gridSpan w:val="4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Собственник имущества: Администрация Кондинского района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</w:p>
        </w:tc>
      </w:tr>
      <w:tr w:rsidR="00BD344B" w:rsidRPr="00282B26" w:rsidTr="00BD344B">
        <w:trPr>
          <w:trHeight w:val="312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jc w:val="center"/>
              <w:rPr>
                <w:color w:val="FF0000"/>
                <w:sz w:val="16"/>
                <w:szCs w:val="16"/>
              </w:rPr>
            </w:pPr>
            <w:r w:rsidRPr="00282B26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6521" w:type="dxa"/>
            <w:gridSpan w:val="5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 xml:space="preserve">МО на территории которого расположены объекты: </w:t>
            </w:r>
            <w:proofErr w:type="spellStart"/>
            <w:r w:rsidRPr="00282B26">
              <w:rPr>
                <w:sz w:val="16"/>
                <w:szCs w:val="16"/>
              </w:rPr>
              <w:t>сп</w:t>
            </w:r>
            <w:proofErr w:type="spellEnd"/>
            <w:r w:rsidRPr="00282B26">
              <w:rPr>
                <w:sz w:val="16"/>
                <w:szCs w:val="16"/>
              </w:rPr>
              <w:t xml:space="preserve">. </w:t>
            </w:r>
            <w:proofErr w:type="spellStart"/>
            <w:r w:rsidRPr="00282B26">
              <w:rPr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jc w:val="center"/>
              <w:rPr>
                <w:color w:val="FF0000"/>
                <w:sz w:val="16"/>
                <w:szCs w:val="16"/>
              </w:rPr>
            </w:pPr>
            <w:r w:rsidRPr="00282B26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jc w:val="center"/>
              <w:rPr>
                <w:color w:val="FF0000"/>
                <w:sz w:val="16"/>
                <w:szCs w:val="16"/>
              </w:rPr>
            </w:pPr>
            <w:r w:rsidRPr="00282B26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jc w:val="center"/>
              <w:rPr>
                <w:color w:val="FF0000"/>
                <w:sz w:val="16"/>
                <w:szCs w:val="16"/>
              </w:rPr>
            </w:pPr>
            <w:r w:rsidRPr="00282B26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jc w:val="center"/>
              <w:rPr>
                <w:color w:val="FF0000"/>
                <w:sz w:val="16"/>
                <w:szCs w:val="16"/>
              </w:rPr>
            </w:pPr>
            <w:r w:rsidRPr="00282B26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jc w:val="center"/>
              <w:rPr>
                <w:color w:val="FF0000"/>
                <w:sz w:val="16"/>
                <w:szCs w:val="16"/>
              </w:rPr>
            </w:pPr>
            <w:r w:rsidRPr="00282B26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jc w:val="center"/>
              <w:rPr>
                <w:color w:val="FF0000"/>
                <w:sz w:val="16"/>
                <w:szCs w:val="16"/>
              </w:rPr>
            </w:pPr>
            <w:r w:rsidRPr="00282B26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jc w:val="center"/>
              <w:rPr>
                <w:color w:val="FF0000"/>
                <w:sz w:val="16"/>
                <w:szCs w:val="16"/>
              </w:rPr>
            </w:pPr>
            <w:r w:rsidRPr="00282B26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jc w:val="center"/>
              <w:rPr>
                <w:color w:val="FF0000"/>
                <w:sz w:val="16"/>
                <w:szCs w:val="16"/>
              </w:rPr>
            </w:pPr>
            <w:r w:rsidRPr="00282B26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</w:p>
        </w:tc>
      </w:tr>
      <w:tr w:rsidR="00BD344B" w:rsidRPr="00282B26" w:rsidTr="00BD344B">
        <w:trPr>
          <w:trHeight w:val="720"/>
        </w:trPr>
        <w:tc>
          <w:tcPr>
            <w:tcW w:w="724" w:type="dxa"/>
            <w:vMerge w:val="restart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 xml:space="preserve">подпункт п.1.2 </w:t>
            </w:r>
            <w:r w:rsidRPr="00282B26">
              <w:rPr>
                <w:sz w:val="16"/>
                <w:szCs w:val="16"/>
              </w:rPr>
              <w:lastRenderedPageBreak/>
              <w:t>статьи 23 Федерального закона 115-ФЗ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lastRenderedPageBreak/>
              <w:t>Перечень сведений, подлежащих представлению организатору конкурса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 xml:space="preserve">Ед. </w:t>
            </w:r>
            <w:proofErr w:type="spellStart"/>
            <w:r w:rsidRPr="00282B26">
              <w:rPr>
                <w:sz w:val="16"/>
                <w:szCs w:val="16"/>
              </w:rPr>
              <w:t>изм</w:t>
            </w:r>
            <w:proofErr w:type="spellEnd"/>
            <w:r w:rsidRPr="00282B26">
              <w:rPr>
                <w:sz w:val="16"/>
                <w:szCs w:val="16"/>
              </w:rPr>
              <w:t>.</w:t>
            </w:r>
          </w:p>
        </w:tc>
        <w:tc>
          <w:tcPr>
            <w:tcW w:w="9639" w:type="dxa"/>
            <w:gridSpan w:val="16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 xml:space="preserve">Сведения о ценах, величинах и значениях и параметрах </w:t>
            </w:r>
          </w:p>
        </w:tc>
      </w:tr>
      <w:tr w:rsidR="00BD344B" w:rsidRPr="00282B26" w:rsidTr="00BD344B">
        <w:trPr>
          <w:trHeight w:val="450"/>
        </w:trPr>
        <w:tc>
          <w:tcPr>
            <w:tcW w:w="724" w:type="dxa"/>
            <w:vMerge/>
            <w:vAlign w:val="center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9639" w:type="dxa"/>
            <w:gridSpan w:val="16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в период с 1 декабря 2016 года по 1 декабря 2031 года</w:t>
            </w:r>
          </w:p>
        </w:tc>
      </w:tr>
      <w:tr w:rsidR="00BD344B" w:rsidRPr="00282B26" w:rsidTr="00BD344B">
        <w:trPr>
          <w:trHeight w:val="480"/>
        </w:trPr>
        <w:tc>
          <w:tcPr>
            <w:tcW w:w="724" w:type="dxa"/>
            <w:vMerge/>
            <w:vAlign w:val="center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2016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2017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2018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2019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2020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2021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2022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2023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2024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2025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2026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2027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2028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2029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2030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2031</w:t>
            </w:r>
          </w:p>
        </w:tc>
      </w:tr>
      <w:tr w:rsidR="00BD344B" w:rsidRPr="00282B26" w:rsidTr="00BD344B">
        <w:trPr>
          <w:trHeight w:val="818"/>
        </w:trPr>
        <w:tc>
          <w:tcPr>
            <w:tcW w:w="724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</w:t>
            </w:r>
          </w:p>
        </w:tc>
        <w:tc>
          <w:tcPr>
            <w:tcW w:w="14459" w:type="dxa"/>
            <w:gridSpan w:val="18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b/>
                <w:bCs/>
                <w:sz w:val="16"/>
                <w:szCs w:val="16"/>
              </w:rPr>
            </w:pPr>
            <w:r w:rsidRPr="00282B26">
              <w:rPr>
                <w:b/>
                <w:bCs/>
                <w:sz w:val="16"/>
                <w:szCs w:val="16"/>
              </w:rPr>
              <w:t>Минимально допустимые плановые значения показателей деятельности концессионера и долгосрочные параметры регулирования деятельности  концессионера в соответствии с частью 1.4 статьи 23 (иные не являющиеся в соответствии с частью 2.4 статьи 24 критериями конкурса долгосрочные параметры регулирования деятельности концессионера)</w:t>
            </w:r>
          </w:p>
        </w:tc>
      </w:tr>
      <w:tr w:rsidR="00BD344B" w:rsidRPr="00282B26" w:rsidTr="00BD344B">
        <w:trPr>
          <w:trHeight w:val="300"/>
        </w:trPr>
        <w:tc>
          <w:tcPr>
            <w:tcW w:w="724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 xml:space="preserve"> 1.1 </w:t>
            </w:r>
          </w:p>
        </w:tc>
        <w:tc>
          <w:tcPr>
            <w:tcW w:w="14459" w:type="dxa"/>
            <w:gridSpan w:val="18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r w:rsidRPr="00282B26">
              <w:rPr>
                <w:color w:val="000000"/>
                <w:sz w:val="16"/>
                <w:szCs w:val="16"/>
              </w:rPr>
              <w:t>показатели качества воды</w:t>
            </w:r>
          </w:p>
        </w:tc>
      </w:tr>
      <w:tr w:rsidR="00BD344B" w:rsidRPr="00282B26" w:rsidTr="00BD344B">
        <w:trPr>
          <w:trHeight w:val="1650"/>
        </w:trPr>
        <w:tc>
          <w:tcPr>
            <w:tcW w:w="724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 xml:space="preserve"> 1.1.1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%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0</w:t>
            </w:r>
          </w:p>
        </w:tc>
      </w:tr>
      <w:tr w:rsidR="00BD344B" w:rsidRPr="00282B26" w:rsidTr="00BD344B">
        <w:trPr>
          <w:trHeight w:val="345"/>
        </w:trPr>
        <w:tc>
          <w:tcPr>
            <w:tcW w:w="724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 xml:space="preserve"> 1.2 </w:t>
            </w:r>
          </w:p>
        </w:tc>
        <w:tc>
          <w:tcPr>
            <w:tcW w:w="14459" w:type="dxa"/>
            <w:gridSpan w:val="18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показатели надежности и бесперебойности водоснабжения</w:t>
            </w:r>
          </w:p>
        </w:tc>
      </w:tr>
      <w:tr w:rsidR="00BD344B" w:rsidRPr="00282B26" w:rsidTr="00BD344B">
        <w:trPr>
          <w:trHeight w:val="3105"/>
        </w:trPr>
        <w:tc>
          <w:tcPr>
            <w:tcW w:w="724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 xml:space="preserve"> 1.2.1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принадлежащих организации, осуществляющей холодное водоснабжение, в расчете на протяженность водопроводной сети в год.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Ед.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0</w:t>
            </w:r>
          </w:p>
        </w:tc>
      </w:tr>
      <w:tr w:rsidR="00BD344B" w:rsidRPr="00282B26" w:rsidTr="00BD344B">
        <w:trPr>
          <w:trHeight w:val="300"/>
        </w:trPr>
        <w:tc>
          <w:tcPr>
            <w:tcW w:w="724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 xml:space="preserve"> 1.3 </w:t>
            </w:r>
          </w:p>
        </w:tc>
        <w:tc>
          <w:tcPr>
            <w:tcW w:w="14459" w:type="dxa"/>
            <w:gridSpan w:val="18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r w:rsidRPr="00282B26">
              <w:rPr>
                <w:color w:val="000000"/>
                <w:sz w:val="16"/>
                <w:szCs w:val="16"/>
              </w:rPr>
              <w:t xml:space="preserve">показатели энергетической эффективности </w:t>
            </w:r>
          </w:p>
        </w:tc>
      </w:tr>
      <w:tr w:rsidR="00BD344B" w:rsidRPr="00282B26" w:rsidTr="00BD344B">
        <w:trPr>
          <w:trHeight w:val="975"/>
        </w:trPr>
        <w:tc>
          <w:tcPr>
            <w:tcW w:w="724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 xml:space="preserve"> 1.3.1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доля потерь воды в централизованных системах холодного водоснабжения при транспортировке в общем объеме воды, поданной в водопроводную сеть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%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4</w:t>
            </w:r>
          </w:p>
        </w:tc>
      </w:tr>
      <w:tr w:rsidR="00BD344B" w:rsidRPr="00282B26" w:rsidTr="00BD344B">
        <w:trPr>
          <w:trHeight w:val="1200"/>
        </w:trPr>
        <w:tc>
          <w:tcPr>
            <w:tcW w:w="724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 xml:space="preserve"> 1.3.2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кВтч/м3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</w:t>
            </w:r>
          </w:p>
        </w:tc>
      </w:tr>
      <w:tr w:rsidR="00BD344B" w:rsidRPr="00282B26" w:rsidTr="00BD344B">
        <w:trPr>
          <w:trHeight w:val="1515"/>
        </w:trPr>
        <w:tc>
          <w:tcPr>
            <w:tcW w:w="724" w:type="dxa"/>
            <w:vMerge w:val="restart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lastRenderedPageBreak/>
              <w:t>4</w:t>
            </w:r>
          </w:p>
        </w:tc>
        <w:tc>
          <w:tcPr>
            <w:tcW w:w="4111" w:type="dxa"/>
            <w:shd w:val="clear" w:color="auto" w:fill="auto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 xml:space="preserve">объем полезного  отпуска водоснабжения в году, предшествующем первому году действия </w:t>
            </w:r>
            <w:proofErr w:type="spellStart"/>
            <w:r w:rsidRPr="00282B26">
              <w:rPr>
                <w:sz w:val="16"/>
                <w:szCs w:val="16"/>
              </w:rPr>
              <w:t>коцессионного</w:t>
            </w:r>
            <w:proofErr w:type="spellEnd"/>
            <w:r w:rsidRPr="00282B26">
              <w:rPr>
                <w:sz w:val="16"/>
                <w:szCs w:val="16"/>
              </w:rPr>
              <w:t xml:space="preserve"> соглашения, а также прогноз объема полезного отпуска водоснабжения на срок действия договора аренды*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тыс. м3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4,440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4,440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4,440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4,459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4,478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4,496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4,515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4,534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4,553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4,572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4,590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4,609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4,628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4,647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4,666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4,684</w:t>
            </w:r>
          </w:p>
        </w:tc>
      </w:tr>
      <w:tr w:rsidR="00BD344B" w:rsidRPr="00282B26" w:rsidTr="00BD344B">
        <w:trPr>
          <w:trHeight w:val="300"/>
        </w:trPr>
        <w:tc>
          <w:tcPr>
            <w:tcW w:w="724" w:type="dxa"/>
            <w:vMerge/>
            <w:vAlign w:val="center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темп изменения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%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100,000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100,000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100,423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100,422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100,420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100,418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100,416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100,415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100,413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100,411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100,410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100,408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100,406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100,405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100,403</w:t>
            </w:r>
          </w:p>
        </w:tc>
      </w:tr>
      <w:tr w:rsidR="00BD344B" w:rsidRPr="00282B26" w:rsidTr="00BD344B">
        <w:trPr>
          <w:trHeight w:val="315"/>
        </w:trPr>
        <w:tc>
          <w:tcPr>
            <w:tcW w:w="724" w:type="dxa"/>
            <w:vMerge w:val="restart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5</w:t>
            </w:r>
          </w:p>
        </w:tc>
        <w:tc>
          <w:tcPr>
            <w:tcW w:w="14459" w:type="dxa"/>
            <w:gridSpan w:val="18"/>
            <w:shd w:val="clear" w:color="auto" w:fill="auto"/>
            <w:hideMark/>
          </w:tcPr>
          <w:p w:rsidR="00BD344B" w:rsidRPr="00282B26" w:rsidRDefault="00BD344B" w:rsidP="00991B5F">
            <w:pPr>
              <w:jc w:val="center"/>
              <w:rPr>
                <w:b/>
                <w:bCs/>
                <w:sz w:val="16"/>
                <w:szCs w:val="16"/>
              </w:rPr>
            </w:pPr>
            <w:r w:rsidRPr="00282B26">
              <w:rPr>
                <w:b/>
                <w:bCs/>
                <w:sz w:val="16"/>
                <w:szCs w:val="16"/>
              </w:rPr>
              <w:t>Цены на энергетические ресурсы в году, предшествующем первому году действия концессионного соглашения и прогноз цен на энергетические ресурсы на срок действия концессионного соглашения</w:t>
            </w:r>
          </w:p>
        </w:tc>
      </w:tr>
      <w:tr w:rsidR="00BD344B" w:rsidRPr="00282B26" w:rsidTr="00BD344B">
        <w:trPr>
          <w:trHeight w:val="300"/>
        </w:trPr>
        <w:tc>
          <w:tcPr>
            <w:tcW w:w="724" w:type="dxa"/>
            <w:vMerge/>
            <w:vAlign w:val="center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электроэнергия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руб./кВтч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4,15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4,44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4,69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4,95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5,22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5,51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5,81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6,13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6,47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6,83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7,20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7,60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8,02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8,46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8,92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9,41</w:t>
            </w:r>
          </w:p>
        </w:tc>
      </w:tr>
      <w:tr w:rsidR="00BD344B" w:rsidRPr="00282B26" w:rsidTr="00BD344B">
        <w:trPr>
          <w:trHeight w:val="300"/>
        </w:trPr>
        <w:tc>
          <w:tcPr>
            <w:tcW w:w="724" w:type="dxa"/>
            <w:vMerge/>
            <w:vAlign w:val="center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изменение цен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%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107,0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105,7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105,5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105,5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105,5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105,5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105,5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105,5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105,5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105,5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105,5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105,5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105,5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105,5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105,5</w:t>
            </w:r>
          </w:p>
        </w:tc>
      </w:tr>
      <w:tr w:rsidR="00BD344B" w:rsidRPr="00282B26" w:rsidTr="00BD344B">
        <w:trPr>
          <w:trHeight w:val="300"/>
        </w:trPr>
        <w:tc>
          <w:tcPr>
            <w:tcW w:w="724" w:type="dxa"/>
            <w:vMerge/>
            <w:vAlign w:val="center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теплоэнергия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руб./кВтч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4,20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4,34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4,52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4,69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4,87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5,05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5,25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5,45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5,65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5,87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6,09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6,32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6,56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6,81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7,07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7,34</w:t>
            </w:r>
          </w:p>
        </w:tc>
      </w:tr>
      <w:tr w:rsidR="00BD344B" w:rsidRPr="00282B26" w:rsidTr="00BD344B">
        <w:trPr>
          <w:trHeight w:val="300"/>
        </w:trPr>
        <w:tc>
          <w:tcPr>
            <w:tcW w:w="724" w:type="dxa"/>
            <w:vMerge/>
            <w:vAlign w:val="center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изменение цен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%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103,5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104,1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103,8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103,8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103,8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103,8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103,8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103,8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103,8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103,8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103,8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103,8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103,8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103,8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103,8</w:t>
            </w:r>
          </w:p>
        </w:tc>
      </w:tr>
      <w:tr w:rsidR="00BD344B" w:rsidRPr="00282B26" w:rsidTr="00BD344B">
        <w:trPr>
          <w:trHeight w:val="345"/>
        </w:trPr>
        <w:tc>
          <w:tcPr>
            <w:tcW w:w="724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6</w:t>
            </w:r>
          </w:p>
        </w:tc>
        <w:tc>
          <w:tcPr>
            <w:tcW w:w="14459" w:type="dxa"/>
            <w:gridSpan w:val="18"/>
            <w:shd w:val="clear" w:color="auto" w:fill="auto"/>
            <w:hideMark/>
          </w:tcPr>
          <w:p w:rsidR="00BD344B" w:rsidRPr="00282B26" w:rsidRDefault="00BD344B" w:rsidP="00991B5F">
            <w:pPr>
              <w:jc w:val="center"/>
              <w:rPr>
                <w:b/>
                <w:bCs/>
                <w:sz w:val="16"/>
                <w:szCs w:val="16"/>
              </w:rPr>
            </w:pPr>
            <w:r w:rsidRPr="00282B26">
              <w:rPr>
                <w:b/>
                <w:bCs/>
                <w:sz w:val="16"/>
                <w:szCs w:val="16"/>
              </w:rPr>
              <w:t>Потери и удельное потребление энергетических ресурсов на единицу объема отпуска водоснабжения в году, предшествующем первому году действия концессионного соглашения (по каждому виду используемого энергетического ресурса)</w:t>
            </w:r>
          </w:p>
        </w:tc>
      </w:tr>
      <w:tr w:rsidR="00BD344B" w:rsidRPr="00282B26" w:rsidTr="00BD344B">
        <w:trPr>
          <w:trHeight w:val="300"/>
        </w:trPr>
        <w:tc>
          <w:tcPr>
            <w:tcW w:w="724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 </w:t>
            </w:r>
          </w:p>
        </w:tc>
        <w:tc>
          <w:tcPr>
            <w:tcW w:w="4111" w:type="dxa"/>
            <w:shd w:val="clear" w:color="auto" w:fill="auto"/>
            <w:vAlign w:val="bottom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 xml:space="preserve">уровень потерь воды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%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9,02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</w:tr>
      <w:tr w:rsidR="00BD344B" w:rsidRPr="00282B26" w:rsidTr="00BD344B">
        <w:trPr>
          <w:trHeight w:val="300"/>
        </w:trPr>
        <w:tc>
          <w:tcPr>
            <w:tcW w:w="724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 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удельный расход электроэнергии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кВтч/м3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1,40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</w:tr>
      <w:tr w:rsidR="00BD344B" w:rsidRPr="00282B26" w:rsidTr="00BD344B">
        <w:trPr>
          <w:trHeight w:val="900"/>
        </w:trPr>
        <w:tc>
          <w:tcPr>
            <w:tcW w:w="724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7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Величина неподконтрольных расходов  (за исключением расходов на энергетические ресурсы, арендной платы и налога на прибыль организаций)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тыс. руб.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5,36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</w:tr>
      <w:tr w:rsidR="00BD344B" w:rsidRPr="00282B26" w:rsidTr="00BD344B">
        <w:trPr>
          <w:trHeight w:val="345"/>
        </w:trPr>
        <w:tc>
          <w:tcPr>
            <w:tcW w:w="724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8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Метод регулирования</w:t>
            </w:r>
          </w:p>
        </w:tc>
        <w:tc>
          <w:tcPr>
            <w:tcW w:w="10348" w:type="dxa"/>
            <w:gridSpan w:val="17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b/>
                <w:bCs/>
                <w:sz w:val="16"/>
                <w:szCs w:val="16"/>
              </w:rPr>
            </w:pPr>
            <w:r w:rsidRPr="00282B26">
              <w:rPr>
                <w:b/>
                <w:bCs/>
                <w:sz w:val="16"/>
                <w:szCs w:val="16"/>
              </w:rPr>
              <w:t>Метод индексации</w:t>
            </w:r>
          </w:p>
        </w:tc>
      </w:tr>
      <w:tr w:rsidR="00BD344B" w:rsidRPr="00282B26" w:rsidTr="00BD344B">
        <w:trPr>
          <w:trHeight w:val="345"/>
        </w:trPr>
        <w:tc>
          <w:tcPr>
            <w:tcW w:w="724" w:type="dxa"/>
            <w:vMerge w:val="restart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9</w:t>
            </w:r>
          </w:p>
        </w:tc>
        <w:tc>
          <w:tcPr>
            <w:tcW w:w="14459" w:type="dxa"/>
            <w:gridSpan w:val="18"/>
            <w:shd w:val="clear" w:color="auto" w:fill="auto"/>
            <w:hideMark/>
          </w:tcPr>
          <w:p w:rsidR="00BD344B" w:rsidRPr="00282B26" w:rsidRDefault="00BD344B" w:rsidP="00991B5F">
            <w:pPr>
              <w:spacing w:after="240"/>
              <w:jc w:val="center"/>
              <w:rPr>
                <w:b/>
                <w:bCs/>
                <w:sz w:val="16"/>
                <w:szCs w:val="16"/>
              </w:rPr>
            </w:pPr>
            <w:r w:rsidRPr="00282B26">
              <w:rPr>
                <w:b/>
                <w:bCs/>
                <w:sz w:val="16"/>
                <w:szCs w:val="16"/>
              </w:rPr>
              <w:t xml:space="preserve"> Предельные (максимальные) значения критериев конкурса, предусмотренных пунктами 2 - 5 части 2.3 статьи 24 Федерального закона (долгосрочные параметры регулирования деятельности концессионера)</w:t>
            </w:r>
          </w:p>
        </w:tc>
      </w:tr>
      <w:tr w:rsidR="00BD344B" w:rsidRPr="00282B26" w:rsidTr="00BD344B">
        <w:trPr>
          <w:trHeight w:val="465"/>
        </w:trPr>
        <w:tc>
          <w:tcPr>
            <w:tcW w:w="724" w:type="dxa"/>
            <w:vMerge/>
            <w:vAlign w:val="center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 xml:space="preserve"> базовый уровень операционных расходов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тыс.руб.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107,70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</w:tr>
      <w:tr w:rsidR="00BD344B" w:rsidRPr="00282B26" w:rsidTr="00BD344B">
        <w:trPr>
          <w:trHeight w:val="420"/>
        </w:trPr>
        <w:tc>
          <w:tcPr>
            <w:tcW w:w="724" w:type="dxa"/>
            <w:vMerge/>
            <w:vAlign w:val="center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14459" w:type="dxa"/>
            <w:gridSpan w:val="18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r w:rsidRPr="00282B26">
              <w:rPr>
                <w:color w:val="000000"/>
                <w:sz w:val="16"/>
                <w:szCs w:val="16"/>
              </w:rPr>
              <w:t>Показатели энергосбережения и энергетической эффективности:</w:t>
            </w:r>
          </w:p>
        </w:tc>
      </w:tr>
      <w:tr w:rsidR="00BD344B" w:rsidRPr="00282B26" w:rsidTr="00BD344B">
        <w:trPr>
          <w:trHeight w:val="1178"/>
        </w:trPr>
        <w:tc>
          <w:tcPr>
            <w:tcW w:w="724" w:type="dxa"/>
            <w:vMerge/>
            <w:vAlign w:val="center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уровень потерь воды (доля потерь воды в централизованных системах холодного водоснабжения при транспортировке в общем объеме воды, поданной в водопроводную сеть)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r w:rsidRPr="00282B26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9,02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9,02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9,02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9,02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9,01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9,01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9,00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9,00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9,00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8,99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8,99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8,99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8,98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8,98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8,97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8,97</w:t>
            </w:r>
          </w:p>
        </w:tc>
      </w:tr>
      <w:tr w:rsidR="00BD344B" w:rsidRPr="00282B26" w:rsidTr="00BD344B">
        <w:trPr>
          <w:trHeight w:val="1215"/>
        </w:trPr>
        <w:tc>
          <w:tcPr>
            <w:tcW w:w="724" w:type="dxa"/>
            <w:vMerge/>
            <w:vAlign w:val="center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r w:rsidRPr="00282B26">
              <w:rPr>
                <w:color w:val="000000"/>
                <w:sz w:val="16"/>
                <w:szCs w:val="16"/>
              </w:rPr>
              <w:t>кВтч/м3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1,40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1,40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1,40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1,38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1,36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1,34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1,32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1,30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1,28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1,26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1,24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1,22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1,20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1,18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1,16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1,14</w:t>
            </w:r>
          </w:p>
        </w:tc>
      </w:tr>
      <w:tr w:rsidR="00BD344B" w:rsidRPr="00282B26" w:rsidTr="00BD344B">
        <w:trPr>
          <w:trHeight w:val="435"/>
        </w:trPr>
        <w:tc>
          <w:tcPr>
            <w:tcW w:w="724" w:type="dxa"/>
            <w:vMerge/>
            <w:vAlign w:val="center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нормативный уровень прибыли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r w:rsidRPr="00282B26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4,80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4,89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5,00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5,06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5,05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4,83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5,19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5,51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5,80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6,05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6,31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6,54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6,74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6,92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7,08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7,22</w:t>
            </w:r>
          </w:p>
        </w:tc>
      </w:tr>
      <w:tr w:rsidR="00BD344B" w:rsidRPr="00282B26" w:rsidTr="00BD344B">
        <w:trPr>
          <w:trHeight w:val="2363"/>
        </w:trPr>
        <w:tc>
          <w:tcPr>
            <w:tcW w:w="724" w:type="dxa"/>
            <w:vMerge/>
            <w:vAlign w:val="center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BD344B" w:rsidRPr="00282B26" w:rsidRDefault="00BD344B" w:rsidP="00991B5F">
            <w:pPr>
              <w:rPr>
                <w:color w:val="000000"/>
                <w:sz w:val="16"/>
                <w:szCs w:val="16"/>
              </w:rPr>
            </w:pPr>
            <w:r w:rsidRPr="00282B26">
              <w:rPr>
                <w:color w:val="000000"/>
                <w:sz w:val="16"/>
                <w:szCs w:val="16"/>
              </w:rPr>
              <w:t xml:space="preserve">**объем расходов, финансируемых за счет средств </w:t>
            </w:r>
            <w:proofErr w:type="spellStart"/>
            <w:r w:rsidRPr="00282B26">
              <w:rPr>
                <w:color w:val="000000"/>
                <w:sz w:val="16"/>
                <w:szCs w:val="16"/>
              </w:rPr>
              <w:t>концедента</w:t>
            </w:r>
            <w:proofErr w:type="spellEnd"/>
            <w:r w:rsidRPr="00282B26">
              <w:rPr>
                <w:color w:val="000000"/>
                <w:sz w:val="16"/>
                <w:szCs w:val="16"/>
              </w:rPr>
              <w:t xml:space="preserve">, на создание и (или) реконструкцию объекта концессионного соглашения на каждый год срока действия концессионного соглашения в случае, если решением о заключении концессионного соглашения, конкурсной документацией предусмотрено принятие </w:t>
            </w:r>
            <w:proofErr w:type="spellStart"/>
            <w:r w:rsidRPr="00282B26">
              <w:rPr>
                <w:color w:val="000000"/>
                <w:sz w:val="16"/>
                <w:szCs w:val="16"/>
              </w:rPr>
              <w:t>концедентом</w:t>
            </w:r>
            <w:proofErr w:type="spellEnd"/>
            <w:r w:rsidRPr="00282B26">
              <w:rPr>
                <w:color w:val="000000"/>
                <w:sz w:val="16"/>
                <w:szCs w:val="16"/>
              </w:rPr>
              <w:t xml:space="preserve"> на себя расходов на создание и (или) реконструкцию данного объекта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тыс.руб.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</w:tr>
      <w:tr w:rsidR="00BD344B" w:rsidRPr="00282B26" w:rsidTr="00BD344B">
        <w:trPr>
          <w:trHeight w:val="2318"/>
        </w:trPr>
        <w:tc>
          <w:tcPr>
            <w:tcW w:w="724" w:type="dxa"/>
            <w:vMerge/>
            <w:vAlign w:val="center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BD344B" w:rsidRPr="00282B26" w:rsidRDefault="00BD344B" w:rsidP="00991B5F">
            <w:pPr>
              <w:rPr>
                <w:color w:val="000000"/>
                <w:sz w:val="16"/>
                <w:szCs w:val="16"/>
              </w:rPr>
            </w:pPr>
            <w:r w:rsidRPr="00282B26">
              <w:rPr>
                <w:color w:val="000000"/>
                <w:sz w:val="16"/>
                <w:szCs w:val="16"/>
              </w:rPr>
              <w:t xml:space="preserve">**объем расходов, финансируемых за счет средств </w:t>
            </w:r>
            <w:proofErr w:type="spellStart"/>
            <w:r w:rsidRPr="00282B26">
              <w:rPr>
                <w:color w:val="000000"/>
                <w:sz w:val="16"/>
                <w:szCs w:val="16"/>
              </w:rPr>
              <w:t>концедента</w:t>
            </w:r>
            <w:proofErr w:type="spellEnd"/>
            <w:r w:rsidRPr="00282B26">
              <w:rPr>
                <w:color w:val="000000"/>
                <w:sz w:val="16"/>
                <w:szCs w:val="16"/>
              </w:rPr>
              <w:t xml:space="preserve">, на использование (эксплуатацию) объекта концессионного соглашения на каждый год срока действия концессионного соглашения в случае, если решением о заключении концессионного соглашения, конкурсной документацией предусмотрено принятие </w:t>
            </w:r>
            <w:proofErr w:type="spellStart"/>
            <w:r w:rsidRPr="00282B26">
              <w:rPr>
                <w:color w:val="000000"/>
                <w:sz w:val="16"/>
                <w:szCs w:val="16"/>
              </w:rPr>
              <w:t>концедентом</w:t>
            </w:r>
            <w:proofErr w:type="spellEnd"/>
            <w:r w:rsidRPr="00282B26">
              <w:rPr>
                <w:color w:val="000000"/>
                <w:sz w:val="16"/>
                <w:szCs w:val="16"/>
              </w:rPr>
              <w:t xml:space="preserve"> на себя расходов на использование (эксплуатацию) данного объекта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тыс.руб.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</w:tr>
      <w:tr w:rsidR="00BD344B" w:rsidRPr="00282B26" w:rsidTr="00BD344B">
        <w:trPr>
          <w:trHeight w:val="1875"/>
        </w:trPr>
        <w:tc>
          <w:tcPr>
            <w:tcW w:w="724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предельный (максимальный) рост необходимой валовой выручки концессионера от осуществления регулируемых видов деятельности, предусмотренной нормативными правовыми актами Российской Федерации в сфере водоснабжения по отношению к предыдущему году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%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103,60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104,26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104,60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103,99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103,64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104,22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104,23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104,24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104,24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103,81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103,80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103,79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103,79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103,78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103,78</w:t>
            </w:r>
          </w:p>
        </w:tc>
      </w:tr>
      <w:tr w:rsidR="00BD344B" w:rsidRPr="00282B26" w:rsidTr="00BD344B">
        <w:trPr>
          <w:trHeight w:val="1200"/>
        </w:trPr>
        <w:tc>
          <w:tcPr>
            <w:tcW w:w="724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 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 xml:space="preserve">необходимая валовая выручка концессионера от осуществления регулируемого вида деятельности, предусмотренной нормативными правовыми актами РФ в сфере водоснабжения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тыс.руб.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159,86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х</w:t>
            </w:r>
            <w:proofErr w:type="spellEnd"/>
          </w:p>
        </w:tc>
      </w:tr>
      <w:tr w:rsidR="00BD344B" w:rsidRPr="00282B26" w:rsidTr="00BD344B">
        <w:trPr>
          <w:trHeight w:val="420"/>
        </w:trPr>
        <w:tc>
          <w:tcPr>
            <w:tcW w:w="724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11</w:t>
            </w:r>
          </w:p>
        </w:tc>
        <w:tc>
          <w:tcPr>
            <w:tcW w:w="14459" w:type="dxa"/>
            <w:gridSpan w:val="18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b/>
                <w:bCs/>
                <w:sz w:val="16"/>
                <w:szCs w:val="16"/>
              </w:rPr>
            </w:pPr>
            <w:r w:rsidRPr="00282B26">
              <w:rPr>
                <w:b/>
                <w:bCs/>
                <w:sz w:val="16"/>
                <w:szCs w:val="16"/>
              </w:rPr>
              <w:t>Иные цены, величины, значения, параметры, использование которых для расчета тарифов предусмотрено нормативными правовыми актами Российской Федерации в сфере водоснабжения:</w:t>
            </w:r>
          </w:p>
        </w:tc>
      </w:tr>
      <w:tr w:rsidR="00BD344B" w:rsidRPr="00282B26" w:rsidTr="00BD344B">
        <w:trPr>
          <w:trHeight w:val="300"/>
        </w:trPr>
        <w:tc>
          <w:tcPr>
            <w:tcW w:w="724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 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Индекс потребительских цен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%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107,4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105,5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104,8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104,3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104,3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104,3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104,3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104,3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104,3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104,3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104,3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104,3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104,3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104,3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104,3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104,3</w:t>
            </w:r>
          </w:p>
        </w:tc>
      </w:tr>
      <w:tr w:rsidR="00BD344B" w:rsidRPr="00282B26" w:rsidTr="00BD344B">
        <w:trPr>
          <w:trHeight w:val="1200"/>
        </w:trPr>
        <w:tc>
          <w:tcPr>
            <w:tcW w:w="724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rPr>
                <w:color w:val="000000"/>
                <w:sz w:val="16"/>
                <w:szCs w:val="16"/>
              </w:rPr>
            </w:pPr>
            <w:r w:rsidRPr="00282B26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Минимальная тарифная ставка рабочего 1 разряда на 01.01.2015, в соответствии с отраслевым тарифным соглашением в ЖКХ РФ на 2014-2016 годы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руб.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7 528,75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82B26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82B26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82B26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82B26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82B26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82B26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82B26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82B26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82B26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82B26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82B26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82B26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82B26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82B26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82B26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</w:tr>
      <w:tr w:rsidR="00BD344B" w:rsidRPr="00282B26" w:rsidTr="00BD344B">
        <w:trPr>
          <w:trHeight w:val="900"/>
        </w:trPr>
        <w:tc>
          <w:tcPr>
            <w:tcW w:w="724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rPr>
                <w:color w:val="000000"/>
                <w:sz w:val="16"/>
                <w:szCs w:val="16"/>
              </w:rPr>
            </w:pPr>
            <w:r w:rsidRPr="00282B2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Предельные (максимальные) индексы изменения размера вносимой гражданами платы за коммунальные услуги на период с 01.07.20хх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%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r w:rsidRPr="00282B26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82B26">
              <w:rPr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82B26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82B26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82B26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82B26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82B26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82B26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82B26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82B26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82B26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82B26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82B26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82B26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82B26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82B26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</w:tr>
      <w:tr w:rsidR="00BD344B" w:rsidRPr="00282B26" w:rsidTr="00BD344B">
        <w:trPr>
          <w:trHeight w:val="600"/>
        </w:trPr>
        <w:tc>
          <w:tcPr>
            <w:tcW w:w="724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rPr>
                <w:color w:val="000000"/>
                <w:sz w:val="16"/>
                <w:szCs w:val="16"/>
              </w:rPr>
            </w:pPr>
            <w:r w:rsidRPr="00282B2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Предельные (максимальные) уровни роста тарифов в сфере водоснабжения с 01.07.20хх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r w:rsidRPr="00282B26">
              <w:rPr>
                <w:sz w:val="16"/>
                <w:szCs w:val="16"/>
              </w:rPr>
              <w:t>%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sz w:val="16"/>
                <w:szCs w:val="16"/>
              </w:rPr>
            </w:pPr>
            <w:proofErr w:type="spellStart"/>
            <w:r w:rsidRPr="00282B26">
              <w:rPr>
                <w:sz w:val="16"/>
                <w:szCs w:val="16"/>
              </w:rPr>
              <w:t>x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82B26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82B26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82B26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82B26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82B26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82B26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82B26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82B26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82B26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82B26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82B26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82B26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82B26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82B26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D344B" w:rsidRPr="00282B26" w:rsidRDefault="00BD344B" w:rsidP="00991B5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82B26">
              <w:rPr>
                <w:color w:val="000000"/>
                <w:sz w:val="16"/>
                <w:szCs w:val="16"/>
              </w:rPr>
              <w:t>х</w:t>
            </w:r>
            <w:proofErr w:type="spellEnd"/>
          </w:p>
        </w:tc>
      </w:tr>
    </w:tbl>
    <w:p w:rsidR="00BD344B" w:rsidRPr="00CE0EE1" w:rsidRDefault="00BD344B" w:rsidP="00BD344B">
      <w:pPr>
        <w:keepNext/>
        <w:widowControl w:val="0"/>
        <w:tabs>
          <w:tab w:val="left" w:pos="14459"/>
        </w:tabs>
        <w:suppressAutoHyphens/>
        <w:autoSpaceDE w:val="0"/>
        <w:autoSpaceDN w:val="0"/>
        <w:ind w:left="8647"/>
        <w:jc w:val="both"/>
        <w:rPr>
          <w:rFonts w:eastAsia="Times New Roman CYR"/>
          <w:bCs/>
          <w:color w:val="FF0000"/>
          <w:kern w:val="3"/>
          <w:sz w:val="24"/>
          <w:szCs w:val="24"/>
          <w:lang w:val="en-US" w:eastAsia="ja-JP" w:bidi="fa-IR"/>
        </w:rPr>
      </w:pPr>
    </w:p>
    <w:p w:rsidR="00BD344B" w:rsidRPr="00CE0EE1" w:rsidRDefault="00BD344B" w:rsidP="00BD344B">
      <w:pPr>
        <w:keepNext/>
        <w:widowControl w:val="0"/>
        <w:tabs>
          <w:tab w:val="left" w:pos="14459"/>
        </w:tabs>
        <w:suppressAutoHyphens/>
        <w:autoSpaceDE w:val="0"/>
        <w:autoSpaceDN w:val="0"/>
        <w:ind w:left="8647"/>
        <w:jc w:val="both"/>
        <w:rPr>
          <w:rFonts w:eastAsia="Times New Roman CYR"/>
          <w:bCs/>
          <w:color w:val="FF0000"/>
          <w:kern w:val="3"/>
          <w:sz w:val="24"/>
          <w:szCs w:val="24"/>
          <w:lang w:val="en-US" w:eastAsia="ja-JP" w:bidi="fa-IR"/>
        </w:rPr>
      </w:pPr>
    </w:p>
    <w:sectPr w:rsidR="00BD344B" w:rsidRPr="00CE0EE1" w:rsidSect="00ED495E">
      <w:pgSz w:w="16838" w:h="11906" w:orient="landscape"/>
      <w:pgMar w:top="1134" w:right="284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Gra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B0DF3"/>
    <w:multiLevelType w:val="multilevel"/>
    <w:tmpl w:val="9CBC6034"/>
    <w:lvl w:ilvl="0">
      <w:start w:val="1"/>
      <w:numFmt w:val="decimal"/>
      <w:pStyle w:val="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02372375"/>
    <w:multiLevelType w:val="multilevel"/>
    <w:tmpl w:val="6A80254C"/>
    <w:lvl w:ilvl="0">
      <w:start w:val="1"/>
      <w:numFmt w:val="russianLower"/>
      <w:lvlText w:val="(%1)"/>
      <w:lvlJc w:val="left"/>
      <w:pPr>
        <w:tabs>
          <w:tab w:val="num" w:pos="851"/>
        </w:tabs>
        <w:ind w:left="851" w:hanging="851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568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640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712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784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856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928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00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10727" w:hanging="180"/>
      </w:pPr>
      <w:rPr>
        <w:rFonts w:cs="Times New Roman" w:hint="default"/>
      </w:rPr>
    </w:lvl>
  </w:abstractNum>
  <w:abstractNum w:abstractNumId="2">
    <w:nsid w:val="04322EB9"/>
    <w:multiLevelType w:val="hybridMultilevel"/>
    <w:tmpl w:val="914462B6"/>
    <w:lvl w:ilvl="0" w:tplc="754E90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48E5A72"/>
    <w:multiLevelType w:val="multilevel"/>
    <w:tmpl w:val="86B2EBA6"/>
    <w:lvl w:ilvl="0">
      <w:start w:val="1"/>
      <w:numFmt w:val="lowerRoman"/>
      <w:lvlText w:val="(%1)."/>
      <w:lvlJc w:val="left"/>
      <w:pPr>
        <w:tabs>
          <w:tab w:val="num" w:pos="851"/>
        </w:tabs>
        <w:ind w:left="851" w:hanging="851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568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640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712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784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856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928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00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10727" w:hanging="180"/>
      </w:pPr>
      <w:rPr>
        <w:rFonts w:cs="Times New Roman" w:hint="default"/>
      </w:rPr>
    </w:lvl>
  </w:abstractNum>
  <w:abstractNum w:abstractNumId="4">
    <w:nsid w:val="0F27038B"/>
    <w:multiLevelType w:val="singleLevel"/>
    <w:tmpl w:val="FB78DA46"/>
    <w:lvl w:ilvl="0">
      <w:start w:val="1"/>
      <w:numFmt w:val="russianLower"/>
      <w:lvlText w:val="%1)"/>
      <w:lvlJc w:val="left"/>
      <w:pPr>
        <w:ind w:left="1920" w:hanging="360"/>
      </w:pPr>
      <w:rPr>
        <w:rFonts w:cs="Times New Roman" w:hint="default"/>
      </w:rPr>
    </w:lvl>
  </w:abstractNum>
  <w:abstractNum w:abstractNumId="5">
    <w:nsid w:val="126B4468"/>
    <w:multiLevelType w:val="hybridMultilevel"/>
    <w:tmpl w:val="DE90FC9C"/>
    <w:lvl w:ilvl="0" w:tplc="754E90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2CD7E40"/>
    <w:multiLevelType w:val="hybridMultilevel"/>
    <w:tmpl w:val="6C509100"/>
    <w:lvl w:ilvl="0" w:tplc="754E90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5227319"/>
    <w:multiLevelType w:val="hybridMultilevel"/>
    <w:tmpl w:val="B9301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650172"/>
    <w:multiLevelType w:val="hybridMultilevel"/>
    <w:tmpl w:val="CB26F016"/>
    <w:lvl w:ilvl="0" w:tplc="754E905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7166002"/>
    <w:multiLevelType w:val="multilevel"/>
    <w:tmpl w:val="B8288B08"/>
    <w:lvl w:ilvl="0">
      <w:start w:val="1"/>
      <w:numFmt w:val="russianLower"/>
      <w:lvlText w:val="(%1)"/>
      <w:lvlJc w:val="left"/>
      <w:pPr>
        <w:tabs>
          <w:tab w:val="num" w:pos="851"/>
        </w:tabs>
        <w:ind w:left="851" w:hanging="851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568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640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712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784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856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928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00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10727" w:hanging="180"/>
      </w:pPr>
      <w:rPr>
        <w:rFonts w:cs="Times New Roman" w:hint="default"/>
      </w:rPr>
    </w:lvl>
  </w:abstractNum>
  <w:abstractNum w:abstractNumId="10">
    <w:nsid w:val="1B9612FC"/>
    <w:multiLevelType w:val="hybridMultilevel"/>
    <w:tmpl w:val="B9301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B33EC0"/>
    <w:multiLevelType w:val="hybridMultilevel"/>
    <w:tmpl w:val="A4F249CE"/>
    <w:lvl w:ilvl="0" w:tplc="8326BC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37333C4"/>
    <w:multiLevelType w:val="hybridMultilevel"/>
    <w:tmpl w:val="3D60DE1E"/>
    <w:lvl w:ilvl="0" w:tplc="A94E93A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6C44D3"/>
    <w:multiLevelType w:val="hybridMultilevel"/>
    <w:tmpl w:val="4D703CFA"/>
    <w:lvl w:ilvl="0" w:tplc="754E9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A373A"/>
    <w:multiLevelType w:val="multilevel"/>
    <w:tmpl w:val="7612FB2E"/>
    <w:lvl w:ilvl="0">
      <w:start w:val="1"/>
      <w:numFmt w:val="lowerLetter"/>
      <w:lvlText w:val="(%1)"/>
      <w:lvlJc w:val="left"/>
      <w:pPr>
        <w:tabs>
          <w:tab w:val="num" w:pos="851"/>
        </w:tabs>
        <w:ind w:left="851" w:hanging="851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568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640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712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784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856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928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00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10727" w:hanging="180"/>
      </w:pPr>
      <w:rPr>
        <w:rFonts w:cs="Times New Roman" w:hint="default"/>
      </w:rPr>
    </w:lvl>
  </w:abstractNum>
  <w:abstractNum w:abstractNumId="15">
    <w:nsid w:val="308C2567"/>
    <w:multiLevelType w:val="hybridMultilevel"/>
    <w:tmpl w:val="96EA2978"/>
    <w:lvl w:ilvl="0" w:tplc="754E90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27F7A9B"/>
    <w:multiLevelType w:val="hybridMultilevel"/>
    <w:tmpl w:val="6448A988"/>
    <w:lvl w:ilvl="0" w:tplc="FFFFFFF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3A75448"/>
    <w:multiLevelType w:val="multilevel"/>
    <w:tmpl w:val="499E9176"/>
    <w:lvl w:ilvl="0">
      <w:start w:val="1"/>
      <w:numFmt w:val="decimal"/>
      <w:lvlText w:val="%1."/>
      <w:lvlJc w:val="left"/>
      <w:pPr>
        <w:tabs>
          <w:tab w:val="num" w:pos="3011"/>
        </w:tabs>
      </w:pPr>
      <w:rPr>
        <w:rFonts w:cs="Times New Roman"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3011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011"/>
        </w:tabs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50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64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72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8640" w:hanging="180"/>
      </w:pPr>
      <w:rPr>
        <w:rFonts w:cs="Times New Roman" w:hint="default"/>
      </w:rPr>
    </w:lvl>
  </w:abstractNum>
  <w:abstractNum w:abstractNumId="18">
    <w:nsid w:val="40263A7E"/>
    <w:multiLevelType w:val="hybridMultilevel"/>
    <w:tmpl w:val="463E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224B4D"/>
    <w:multiLevelType w:val="hybridMultilevel"/>
    <w:tmpl w:val="B9301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7E1382"/>
    <w:multiLevelType w:val="hybridMultilevel"/>
    <w:tmpl w:val="58B0D2B0"/>
    <w:lvl w:ilvl="0" w:tplc="754E905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49807941"/>
    <w:multiLevelType w:val="hybridMultilevel"/>
    <w:tmpl w:val="9EE077F0"/>
    <w:lvl w:ilvl="0" w:tplc="FFFFFFFF">
      <w:start w:val="1"/>
      <w:numFmt w:val="russianLower"/>
      <w:lvlText w:val="%1)"/>
      <w:lvlJc w:val="left"/>
      <w:pPr>
        <w:ind w:left="16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22">
    <w:nsid w:val="506F7AE2"/>
    <w:multiLevelType w:val="hybridMultilevel"/>
    <w:tmpl w:val="3AB00326"/>
    <w:lvl w:ilvl="0" w:tplc="754E90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1F30FF9"/>
    <w:multiLevelType w:val="hybridMultilevel"/>
    <w:tmpl w:val="B112A2AE"/>
    <w:lvl w:ilvl="0" w:tplc="FFFFFFFF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FFFFFFFF">
      <w:start w:val="1"/>
      <w:numFmt w:val="decimal"/>
      <w:lvlText w:val="%2."/>
      <w:lvlJc w:val="left"/>
      <w:pPr>
        <w:ind w:left="198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4">
    <w:nsid w:val="53E6562C"/>
    <w:multiLevelType w:val="multilevel"/>
    <w:tmpl w:val="26D879EC"/>
    <w:lvl w:ilvl="0">
      <w:start w:val="1"/>
      <w:numFmt w:val="upperRoman"/>
      <w:pStyle w:val="4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469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541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6136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6856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757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829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9016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9736" w:hanging="180"/>
      </w:pPr>
      <w:rPr>
        <w:rFonts w:cs="Times New Roman" w:hint="default"/>
      </w:rPr>
    </w:lvl>
  </w:abstractNum>
  <w:abstractNum w:abstractNumId="25">
    <w:nsid w:val="55735A33"/>
    <w:multiLevelType w:val="multilevel"/>
    <w:tmpl w:val="18B8CAC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2"/>
      <w:numFmt w:val="decimal"/>
      <w:lvlText w:val="%1.%2."/>
      <w:lvlJc w:val="left"/>
      <w:pPr>
        <w:ind w:left="1727" w:hanging="45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3276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4554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6192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747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9108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0386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2024" w:hanging="1800"/>
      </w:pPr>
      <w:rPr>
        <w:rFonts w:hint="default"/>
        <w:sz w:val="28"/>
      </w:rPr>
    </w:lvl>
  </w:abstractNum>
  <w:abstractNum w:abstractNumId="26">
    <w:nsid w:val="5BE41051"/>
    <w:multiLevelType w:val="hybridMultilevel"/>
    <w:tmpl w:val="562AEBEE"/>
    <w:lvl w:ilvl="0" w:tplc="1A1E3CBE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alibri" w:hAnsi="Calibri" w:hint="default"/>
        <w:sz w:val="20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5C7C4D1B"/>
    <w:multiLevelType w:val="multilevel"/>
    <w:tmpl w:val="A9D01E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8">
    <w:nsid w:val="5CF26CFC"/>
    <w:multiLevelType w:val="hybridMultilevel"/>
    <w:tmpl w:val="B9301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4945BC"/>
    <w:multiLevelType w:val="hybridMultilevel"/>
    <w:tmpl w:val="C2E6708A"/>
    <w:lvl w:ilvl="0" w:tplc="E50A5B52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0CC4298"/>
    <w:multiLevelType w:val="multilevel"/>
    <w:tmpl w:val="6A80254C"/>
    <w:lvl w:ilvl="0">
      <w:start w:val="1"/>
      <w:numFmt w:val="russianLower"/>
      <w:lvlText w:val="(%1)"/>
      <w:lvlJc w:val="left"/>
      <w:pPr>
        <w:tabs>
          <w:tab w:val="num" w:pos="851"/>
        </w:tabs>
        <w:ind w:left="851" w:hanging="851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568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640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712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784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856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928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00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10727" w:hanging="180"/>
      </w:pPr>
      <w:rPr>
        <w:rFonts w:cs="Times New Roman" w:hint="default"/>
      </w:rPr>
    </w:lvl>
  </w:abstractNum>
  <w:abstractNum w:abstractNumId="31">
    <w:nsid w:val="62A823FF"/>
    <w:multiLevelType w:val="hybridMultilevel"/>
    <w:tmpl w:val="1A6CFC50"/>
    <w:lvl w:ilvl="0" w:tplc="FFFFFFF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3145404"/>
    <w:multiLevelType w:val="hybridMultilevel"/>
    <w:tmpl w:val="C7D6DFE4"/>
    <w:lvl w:ilvl="0" w:tplc="CDCE05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5D2B33"/>
    <w:multiLevelType w:val="multilevel"/>
    <w:tmpl w:val="AEFA4622"/>
    <w:lvl w:ilvl="0">
      <w:start w:val="1"/>
      <w:numFmt w:val="russianLower"/>
      <w:lvlText w:val="(%1)"/>
      <w:lvlJc w:val="left"/>
      <w:pPr>
        <w:tabs>
          <w:tab w:val="num" w:pos="851"/>
        </w:tabs>
        <w:ind w:left="851" w:hanging="851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568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640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712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784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856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928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00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10727" w:hanging="180"/>
      </w:pPr>
      <w:rPr>
        <w:rFonts w:cs="Times New Roman" w:hint="default"/>
      </w:rPr>
    </w:lvl>
  </w:abstractNum>
  <w:abstractNum w:abstractNumId="34">
    <w:nsid w:val="72A168F9"/>
    <w:multiLevelType w:val="hybridMultilevel"/>
    <w:tmpl w:val="B9301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9C7DBA"/>
    <w:multiLevelType w:val="hybridMultilevel"/>
    <w:tmpl w:val="408EF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DD4070"/>
    <w:multiLevelType w:val="hybridMultilevel"/>
    <w:tmpl w:val="87CAEE5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37">
    <w:nsid w:val="7F727C99"/>
    <w:multiLevelType w:val="multilevel"/>
    <w:tmpl w:val="A6348F18"/>
    <w:lvl w:ilvl="0">
      <w:start w:val="1"/>
      <w:numFmt w:val="russianLower"/>
      <w:lvlText w:val="(%1)"/>
      <w:lvlJc w:val="left"/>
      <w:pPr>
        <w:tabs>
          <w:tab w:val="num" w:pos="851"/>
        </w:tabs>
        <w:ind w:left="851" w:hanging="851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568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640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712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784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856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928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00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10727" w:hanging="180"/>
      </w:pPr>
      <w:rPr>
        <w:rFonts w:cs="Times New Roman" w:hint="default"/>
      </w:rPr>
    </w:lvl>
  </w:abstractNum>
  <w:num w:numId="1">
    <w:abstractNumId w:val="0"/>
  </w:num>
  <w:num w:numId="2">
    <w:abstractNumId w:val="24"/>
  </w:num>
  <w:num w:numId="3">
    <w:abstractNumId w:val="13"/>
  </w:num>
  <w:num w:numId="4">
    <w:abstractNumId w:val="5"/>
  </w:num>
  <w:num w:numId="5">
    <w:abstractNumId w:val="15"/>
  </w:num>
  <w:num w:numId="6">
    <w:abstractNumId w:val="4"/>
  </w:num>
  <w:num w:numId="7">
    <w:abstractNumId w:val="21"/>
  </w:num>
  <w:num w:numId="8">
    <w:abstractNumId w:val="23"/>
  </w:num>
  <w:num w:numId="9">
    <w:abstractNumId w:val="6"/>
  </w:num>
  <w:num w:numId="10">
    <w:abstractNumId w:val="22"/>
  </w:num>
  <w:num w:numId="11">
    <w:abstractNumId w:val="20"/>
  </w:num>
  <w:num w:numId="12">
    <w:abstractNumId w:val="27"/>
  </w:num>
  <w:num w:numId="13">
    <w:abstractNumId w:val="8"/>
  </w:num>
  <w:num w:numId="14">
    <w:abstractNumId w:val="11"/>
  </w:num>
  <w:num w:numId="15">
    <w:abstractNumId w:val="2"/>
  </w:num>
  <w:num w:numId="16">
    <w:abstractNumId w:val="12"/>
  </w:num>
  <w:num w:numId="17">
    <w:abstractNumId w:val="17"/>
  </w:num>
  <w:num w:numId="18">
    <w:abstractNumId w:val="14"/>
  </w:num>
  <w:num w:numId="19">
    <w:abstractNumId w:val="3"/>
  </w:num>
  <w:num w:numId="20">
    <w:abstractNumId w:val="1"/>
  </w:num>
  <w:num w:numId="21">
    <w:abstractNumId w:val="30"/>
  </w:num>
  <w:num w:numId="22">
    <w:abstractNumId w:val="16"/>
  </w:num>
  <w:num w:numId="23">
    <w:abstractNumId w:val="31"/>
  </w:num>
  <w:num w:numId="24">
    <w:abstractNumId w:val="33"/>
  </w:num>
  <w:num w:numId="25">
    <w:abstractNumId w:val="9"/>
  </w:num>
  <w:num w:numId="26">
    <w:abstractNumId w:val="37"/>
  </w:num>
  <w:num w:numId="27">
    <w:abstractNumId w:val="29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25"/>
  </w:num>
  <w:num w:numId="31">
    <w:abstractNumId w:val="36"/>
  </w:num>
  <w:num w:numId="32">
    <w:abstractNumId w:val="18"/>
  </w:num>
  <w:num w:numId="33">
    <w:abstractNumId w:val="7"/>
  </w:num>
  <w:num w:numId="34">
    <w:abstractNumId w:val="35"/>
  </w:num>
  <w:num w:numId="35">
    <w:abstractNumId w:val="28"/>
  </w:num>
  <w:num w:numId="36">
    <w:abstractNumId w:val="34"/>
  </w:num>
  <w:num w:numId="37">
    <w:abstractNumId w:val="19"/>
  </w:num>
  <w:num w:numId="38">
    <w:abstractNumId w:val="10"/>
  </w:num>
  <w:num w:numId="39">
    <w:abstractNumId w:val="3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08"/>
  <w:characterSpacingControl w:val="doNotCompress"/>
  <w:compat/>
  <w:rsids>
    <w:rsidRoot w:val="00614595"/>
    <w:rsid w:val="00013154"/>
    <w:rsid w:val="000A58A2"/>
    <w:rsid w:val="000D18B5"/>
    <w:rsid w:val="003608E7"/>
    <w:rsid w:val="004F4EA7"/>
    <w:rsid w:val="00614595"/>
    <w:rsid w:val="00693FC0"/>
    <w:rsid w:val="007404AC"/>
    <w:rsid w:val="007744E9"/>
    <w:rsid w:val="008E6431"/>
    <w:rsid w:val="00AE1317"/>
    <w:rsid w:val="00AE3A5E"/>
    <w:rsid w:val="00B30694"/>
    <w:rsid w:val="00BD344B"/>
    <w:rsid w:val="00C30F33"/>
    <w:rsid w:val="00CF5CBF"/>
    <w:rsid w:val="00D75380"/>
    <w:rsid w:val="00ED495E"/>
    <w:rsid w:val="00EF4229"/>
    <w:rsid w:val="00F30A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List Continue 4" w:uiPriority="0"/>
    <w:lsdException w:name="List Continue 5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59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E3A5E"/>
    <w:pPr>
      <w:keepNext/>
      <w:keepLines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E3A5E"/>
    <w:pPr>
      <w:tabs>
        <w:tab w:val="left" w:pos="0"/>
        <w:tab w:val="left" w:pos="993"/>
      </w:tabs>
      <w:ind w:firstLine="567"/>
      <w:jc w:val="both"/>
      <w:outlineLvl w:val="1"/>
    </w:pPr>
    <w:rPr>
      <w:b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E3A5E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6145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E3A5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E3A5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E3A5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List Paragraph"/>
    <w:basedOn w:val="a"/>
    <w:link w:val="a4"/>
    <w:uiPriority w:val="34"/>
    <w:qFormat/>
    <w:rsid w:val="00AE3A5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5">
    <w:name w:val="Hyperlink"/>
    <w:uiPriority w:val="99"/>
    <w:rsid w:val="00AE3A5E"/>
    <w:rPr>
      <w:color w:val="0000FF"/>
      <w:u w:val="single"/>
    </w:rPr>
  </w:style>
  <w:style w:type="paragraph" w:customStyle="1" w:styleId="11">
    <w:name w:val="Без интервала1"/>
    <w:link w:val="NoSpacingChar"/>
    <w:rsid w:val="00AE3A5E"/>
    <w:pPr>
      <w:spacing w:after="0" w:line="240" w:lineRule="auto"/>
    </w:pPr>
    <w:rPr>
      <w:rFonts w:ascii="Britannic Bold" w:eastAsia="Times New Roman" w:hAnsi="Britannic Bold" w:cs="Times New Roman"/>
      <w:sz w:val="24"/>
      <w:szCs w:val="24"/>
    </w:rPr>
  </w:style>
  <w:style w:type="character" w:customStyle="1" w:styleId="NoSpacingChar">
    <w:name w:val="No Spacing Char"/>
    <w:link w:val="11"/>
    <w:locked/>
    <w:rsid w:val="00AE3A5E"/>
    <w:rPr>
      <w:rFonts w:ascii="Britannic Bold" w:eastAsia="Times New Roman" w:hAnsi="Britannic Bold" w:cs="Times New Roman"/>
      <w:sz w:val="24"/>
      <w:szCs w:val="24"/>
    </w:rPr>
  </w:style>
  <w:style w:type="character" w:customStyle="1" w:styleId="diffins">
    <w:name w:val="diff_ins"/>
    <w:rsid w:val="00AE3A5E"/>
    <w:rPr>
      <w:rFonts w:cs="Times New Roman"/>
    </w:rPr>
  </w:style>
  <w:style w:type="paragraph" w:customStyle="1" w:styleId="Standard">
    <w:name w:val="Standard"/>
    <w:rsid w:val="00AE3A5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/>
    </w:rPr>
  </w:style>
  <w:style w:type="paragraph" w:styleId="a6">
    <w:name w:val="header"/>
    <w:basedOn w:val="a"/>
    <w:link w:val="a7"/>
    <w:uiPriority w:val="99"/>
    <w:unhideWhenUsed/>
    <w:rsid w:val="00AE3A5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AE3A5E"/>
  </w:style>
  <w:style w:type="paragraph" w:styleId="a8">
    <w:name w:val="footer"/>
    <w:basedOn w:val="a"/>
    <w:link w:val="a9"/>
    <w:uiPriority w:val="99"/>
    <w:unhideWhenUsed/>
    <w:rsid w:val="00AE3A5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AE3A5E"/>
  </w:style>
  <w:style w:type="paragraph" w:customStyle="1" w:styleId="12">
    <w:name w:val="Абзац списка1"/>
    <w:basedOn w:val="a"/>
    <w:rsid w:val="00AE3A5E"/>
    <w:pPr>
      <w:spacing w:after="200" w:line="276" w:lineRule="auto"/>
      <w:ind w:left="720"/>
      <w:contextualSpacing/>
    </w:pPr>
    <w:rPr>
      <w:rFonts w:ascii="Britannic Bold" w:hAnsi="Britannic Bold"/>
      <w:sz w:val="24"/>
      <w:szCs w:val="24"/>
      <w:lang w:eastAsia="en-US"/>
    </w:rPr>
  </w:style>
  <w:style w:type="paragraph" w:styleId="aa">
    <w:name w:val="Body Text"/>
    <w:basedOn w:val="a"/>
    <w:link w:val="ab"/>
    <w:rsid w:val="00AE3A5E"/>
    <w:pPr>
      <w:jc w:val="both"/>
    </w:pPr>
    <w:rPr>
      <w:sz w:val="26"/>
      <w:szCs w:val="24"/>
      <w:lang w:eastAsia="en-US"/>
    </w:rPr>
  </w:style>
  <w:style w:type="character" w:customStyle="1" w:styleId="ab">
    <w:name w:val="Основной текст Знак"/>
    <w:basedOn w:val="a0"/>
    <w:link w:val="aa"/>
    <w:rsid w:val="00AE3A5E"/>
    <w:rPr>
      <w:rFonts w:ascii="Times New Roman" w:eastAsia="Times New Roman" w:hAnsi="Times New Roman" w:cs="Times New Roman"/>
      <w:sz w:val="26"/>
      <w:szCs w:val="24"/>
    </w:rPr>
  </w:style>
  <w:style w:type="character" w:customStyle="1" w:styleId="Absatz-Standardschriftart">
    <w:name w:val="Absatz-Standardschriftart"/>
    <w:rsid w:val="00AE3A5E"/>
  </w:style>
  <w:style w:type="character" w:customStyle="1" w:styleId="WW-Absatz-Standardschriftart">
    <w:name w:val="WW-Absatz-Standardschriftart"/>
    <w:rsid w:val="00AE3A5E"/>
  </w:style>
  <w:style w:type="paragraph" w:styleId="ac">
    <w:name w:val="footnote text"/>
    <w:basedOn w:val="a"/>
    <w:link w:val="ad"/>
    <w:uiPriority w:val="99"/>
    <w:rsid w:val="00AE3A5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AE3A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Абзац списка2"/>
    <w:basedOn w:val="a"/>
    <w:rsid w:val="00AE3A5E"/>
    <w:pPr>
      <w:spacing w:after="200" w:line="276" w:lineRule="auto"/>
      <w:ind w:left="720"/>
      <w:contextualSpacing/>
    </w:pPr>
    <w:rPr>
      <w:rFonts w:ascii="Britannic Bold" w:hAnsi="Britannic Bold"/>
      <w:sz w:val="24"/>
      <w:szCs w:val="24"/>
      <w:lang w:eastAsia="en-US"/>
    </w:rPr>
  </w:style>
  <w:style w:type="character" w:customStyle="1" w:styleId="a4">
    <w:name w:val="Абзац списка Знак"/>
    <w:link w:val="a3"/>
    <w:locked/>
    <w:rsid w:val="00AE3A5E"/>
  </w:style>
  <w:style w:type="paragraph" w:customStyle="1" w:styleId="13">
    <w:name w:val="Стиль1"/>
    <w:basedOn w:val="a"/>
    <w:link w:val="14"/>
    <w:qFormat/>
    <w:rsid w:val="00AE3A5E"/>
    <w:pPr>
      <w:ind w:firstLine="709"/>
      <w:jc w:val="both"/>
    </w:pPr>
    <w:rPr>
      <w:rFonts w:eastAsiaTheme="minorHAnsi"/>
      <w:sz w:val="24"/>
      <w:szCs w:val="24"/>
      <w:lang w:eastAsia="ja-JP"/>
    </w:rPr>
  </w:style>
  <w:style w:type="paragraph" w:styleId="22">
    <w:name w:val="Body Text 2"/>
    <w:basedOn w:val="a"/>
    <w:link w:val="23"/>
    <w:uiPriority w:val="99"/>
    <w:unhideWhenUsed/>
    <w:rsid w:val="00AE3A5E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rsid w:val="00AE3A5E"/>
  </w:style>
  <w:style w:type="character" w:customStyle="1" w:styleId="14">
    <w:name w:val="Стиль1 Знак"/>
    <w:basedOn w:val="a0"/>
    <w:link w:val="13"/>
    <w:rsid w:val="00AE3A5E"/>
    <w:rPr>
      <w:rFonts w:ascii="Times New Roman" w:hAnsi="Times New Roman" w:cs="Times New Roman"/>
      <w:sz w:val="24"/>
      <w:szCs w:val="24"/>
      <w:lang w:eastAsia="ja-JP"/>
    </w:rPr>
  </w:style>
  <w:style w:type="paragraph" w:styleId="ae">
    <w:name w:val="Balloon Text"/>
    <w:basedOn w:val="a"/>
    <w:link w:val="af"/>
    <w:uiPriority w:val="99"/>
    <w:semiHidden/>
    <w:unhideWhenUsed/>
    <w:rsid w:val="00AE3A5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AE3A5E"/>
    <w:rPr>
      <w:rFonts w:ascii="Tahoma" w:hAnsi="Tahoma" w:cs="Tahoma"/>
      <w:sz w:val="16"/>
      <w:szCs w:val="16"/>
    </w:rPr>
  </w:style>
  <w:style w:type="character" w:customStyle="1" w:styleId="15">
    <w:name w:val="Нижний колонтитул Знак1"/>
    <w:uiPriority w:val="99"/>
    <w:semiHidden/>
    <w:locked/>
    <w:rsid w:val="00AE3A5E"/>
    <w:rPr>
      <w:kern w:val="3"/>
      <w:sz w:val="24"/>
      <w:szCs w:val="24"/>
      <w:lang w:val="de-DE" w:eastAsia="ja-JP"/>
    </w:rPr>
  </w:style>
  <w:style w:type="character" w:customStyle="1" w:styleId="16">
    <w:name w:val="Основной шрифт абзаца1"/>
    <w:uiPriority w:val="99"/>
    <w:rsid w:val="00AE3A5E"/>
  </w:style>
  <w:style w:type="paragraph" w:styleId="af0">
    <w:name w:val="TOC Heading"/>
    <w:basedOn w:val="1"/>
    <w:next w:val="a"/>
    <w:uiPriority w:val="39"/>
    <w:semiHidden/>
    <w:unhideWhenUsed/>
    <w:qFormat/>
    <w:rsid w:val="00AE3A5E"/>
    <w:pPr>
      <w:numPr>
        <w:numId w:val="0"/>
      </w:numPr>
      <w:outlineLvl w:val="9"/>
    </w:pPr>
    <w:rPr>
      <w:color w:val="365F91" w:themeColor="accent1" w:themeShade="BF"/>
      <w:lang w:eastAsia="ru-RU"/>
    </w:rPr>
  </w:style>
  <w:style w:type="paragraph" w:styleId="17">
    <w:name w:val="toc 1"/>
    <w:basedOn w:val="a"/>
    <w:next w:val="a"/>
    <w:autoRedefine/>
    <w:uiPriority w:val="39"/>
    <w:unhideWhenUsed/>
    <w:rsid w:val="00AE3A5E"/>
    <w:pPr>
      <w:spacing w:after="1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4">
    <w:name w:val="toc 2"/>
    <w:basedOn w:val="a"/>
    <w:next w:val="a"/>
    <w:autoRedefine/>
    <w:uiPriority w:val="39"/>
    <w:unhideWhenUsed/>
    <w:rsid w:val="00AE3A5E"/>
    <w:pPr>
      <w:spacing w:after="100" w:line="276" w:lineRule="auto"/>
      <w:ind w:left="2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No Spacing"/>
    <w:uiPriority w:val="1"/>
    <w:qFormat/>
    <w:rsid w:val="00AE3A5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rsid w:val="00AE3A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f2">
    <w:name w:val="Normal (Web)"/>
    <w:basedOn w:val="a"/>
    <w:uiPriority w:val="99"/>
    <w:rsid w:val="00AE3A5E"/>
    <w:pPr>
      <w:spacing w:before="100" w:beforeAutospacing="1" w:after="100" w:afterAutospacing="1"/>
    </w:pPr>
    <w:rPr>
      <w:sz w:val="24"/>
      <w:szCs w:val="24"/>
    </w:rPr>
  </w:style>
  <w:style w:type="character" w:styleId="af3">
    <w:name w:val="footnote reference"/>
    <w:uiPriority w:val="99"/>
    <w:rsid w:val="00AE3A5E"/>
    <w:rPr>
      <w:vertAlign w:val="superscript"/>
    </w:rPr>
  </w:style>
  <w:style w:type="paragraph" w:customStyle="1" w:styleId="18">
    <w:name w:val="Обычный1"/>
    <w:rsid w:val="00AE3A5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paragraph" w:styleId="af4">
    <w:name w:val="List"/>
    <w:aliases w:val="List Char"/>
    <w:basedOn w:val="a"/>
    <w:rsid w:val="00AE3A5E"/>
    <w:pPr>
      <w:tabs>
        <w:tab w:val="num" w:pos="851"/>
      </w:tabs>
      <w:spacing w:after="240"/>
      <w:ind w:left="851" w:hanging="851"/>
      <w:jc w:val="both"/>
    </w:pPr>
    <w:rPr>
      <w:sz w:val="22"/>
      <w:szCs w:val="22"/>
      <w:lang w:val="fr-FR" w:eastAsia="en-US"/>
    </w:rPr>
  </w:style>
  <w:style w:type="paragraph" w:styleId="4">
    <w:name w:val="List Continue 4"/>
    <w:basedOn w:val="a"/>
    <w:next w:val="a"/>
    <w:rsid w:val="00AE3A5E"/>
    <w:pPr>
      <w:numPr>
        <w:numId w:val="2"/>
      </w:numPr>
      <w:spacing w:after="240"/>
      <w:jc w:val="both"/>
    </w:pPr>
    <w:rPr>
      <w:sz w:val="22"/>
      <w:szCs w:val="22"/>
      <w:lang w:val="fr-FR" w:eastAsia="en-US"/>
    </w:rPr>
  </w:style>
  <w:style w:type="paragraph" w:styleId="5">
    <w:name w:val="List Continue 5"/>
    <w:basedOn w:val="a"/>
    <w:next w:val="a"/>
    <w:rsid w:val="00AE3A5E"/>
    <w:pPr>
      <w:spacing w:after="240"/>
      <w:jc w:val="both"/>
    </w:pPr>
    <w:rPr>
      <w:sz w:val="22"/>
      <w:szCs w:val="22"/>
      <w:lang w:val="fr-FR" w:eastAsia="en-US"/>
    </w:rPr>
  </w:style>
  <w:style w:type="paragraph" w:styleId="af5">
    <w:name w:val="Subtitle"/>
    <w:basedOn w:val="a"/>
    <w:next w:val="a"/>
    <w:link w:val="af6"/>
    <w:qFormat/>
    <w:rsid w:val="00AE3A5E"/>
    <w:pPr>
      <w:numPr>
        <w:ilvl w:val="1"/>
      </w:numPr>
      <w:spacing w:after="240"/>
      <w:jc w:val="center"/>
    </w:pPr>
    <w:rPr>
      <w:rFonts w:ascii="Times New Roman Gras" w:hAnsi="Times New Roman Gras"/>
      <w:b/>
      <w:caps/>
      <w:spacing w:val="15"/>
      <w:sz w:val="24"/>
      <w:szCs w:val="20"/>
      <w:lang w:val="fr-FR" w:eastAsia="en-US"/>
    </w:rPr>
  </w:style>
  <w:style w:type="character" w:customStyle="1" w:styleId="af6">
    <w:name w:val="Подзаголовок Знак"/>
    <w:basedOn w:val="a0"/>
    <w:link w:val="af5"/>
    <w:rsid w:val="00AE3A5E"/>
    <w:rPr>
      <w:rFonts w:ascii="Times New Roman Gras" w:eastAsia="Times New Roman" w:hAnsi="Times New Roman Gras" w:cs="Times New Roman"/>
      <w:b/>
      <w:caps/>
      <w:spacing w:val="15"/>
      <w:sz w:val="24"/>
      <w:szCs w:val="20"/>
      <w:lang w:val="fr-FR"/>
    </w:rPr>
  </w:style>
  <w:style w:type="paragraph" w:customStyle="1" w:styleId="af7">
    <w:name w:val="Заголовок без нумерации"/>
    <w:basedOn w:val="3"/>
    <w:next w:val="11"/>
    <w:link w:val="af8"/>
    <w:uiPriority w:val="99"/>
    <w:rsid w:val="00AE3A5E"/>
    <w:pPr>
      <w:keepLines w:val="0"/>
      <w:numPr>
        <w:ilvl w:val="2"/>
      </w:numPr>
      <w:tabs>
        <w:tab w:val="left" w:pos="851"/>
      </w:tabs>
      <w:spacing w:before="240" w:after="240" w:line="240" w:lineRule="auto"/>
    </w:pPr>
    <w:rPr>
      <w:rFonts w:ascii="Times New Roman" w:eastAsia="Times New Roman" w:hAnsi="Times New Roman" w:cs="Times New Roman"/>
      <w:bCs w:val="0"/>
      <w:color w:val="auto"/>
      <w:sz w:val="24"/>
      <w:szCs w:val="20"/>
      <w:lang w:eastAsia="ru-RU"/>
    </w:rPr>
  </w:style>
  <w:style w:type="character" w:customStyle="1" w:styleId="af8">
    <w:name w:val="Заголовок без нумерации Знак"/>
    <w:link w:val="af7"/>
    <w:uiPriority w:val="99"/>
    <w:locked/>
    <w:rsid w:val="00AE3A5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f9">
    <w:name w:val="Table Grid"/>
    <w:basedOn w:val="a1"/>
    <w:uiPriority w:val="59"/>
    <w:rsid w:val="003608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608E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F6C371-FF07-440B-8C48-CC68DFFB5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10</Pages>
  <Words>2200</Words>
  <Characters>12542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</dc:creator>
  <cp:keywords/>
  <dc:description/>
  <cp:lastModifiedBy>Pavel</cp:lastModifiedBy>
  <cp:revision>11</cp:revision>
  <dcterms:created xsi:type="dcterms:W3CDTF">2015-09-05T10:50:00Z</dcterms:created>
  <dcterms:modified xsi:type="dcterms:W3CDTF">2016-08-09T12:50:00Z</dcterms:modified>
</cp:coreProperties>
</file>